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097" w:rsidRPr="009274A1" w:rsidRDefault="00B72097" w:rsidP="00B72097">
      <w:pPr>
        <w:jc w:val="center"/>
        <w:rPr>
          <w:rStyle w:val="apple-style-span"/>
          <w:rFonts w:ascii="Arial" w:hAnsi="Arial" w:cs="Arial"/>
          <w:b/>
          <w:bCs/>
        </w:rPr>
      </w:pPr>
      <w:r w:rsidRPr="009274A1">
        <w:rPr>
          <w:rStyle w:val="apple-style-span"/>
          <w:rFonts w:ascii="Arial" w:hAnsi="Arial" w:cs="Arial"/>
          <w:b/>
          <w:bCs/>
        </w:rPr>
        <w:t>Minutes of Finance Working Party held on</w:t>
      </w:r>
    </w:p>
    <w:p w:rsidR="00B72097" w:rsidRPr="009274A1" w:rsidRDefault="00501E0A" w:rsidP="00B72097">
      <w:pPr>
        <w:jc w:val="center"/>
        <w:rPr>
          <w:rFonts w:ascii="Arial" w:hAnsi="Arial" w:cs="Arial"/>
          <w:b/>
        </w:rPr>
      </w:pPr>
      <w:r>
        <w:rPr>
          <w:rStyle w:val="apple-style-span"/>
          <w:rFonts w:ascii="Arial" w:hAnsi="Arial" w:cs="Arial"/>
          <w:b/>
          <w:bCs/>
        </w:rPr>
        <w:t>Wednesday 9th</w:t>
      </w:r>
      <w:r w:rsidR="00B72097" w:rsidRPr="009274A1">
        <w:rPr>
          <w:rStyle w:val="apple-style-span"/>
          <w:rFonts w:ascii="Arial" w:hAnsi="Arial" w:cs="Arial"/>
          <w:b/>
          <w:bCs/>
          <w:vertAlign w:val="superscript"/>
        </w:rPr>
        <w:t xml:space="preserve"> </w:t>
      </w:r>
      <w:r>
        <w:rPr>
          <w:rFonts w:ascii="Arial" w:hAnsi="Arial" w:cs="Arial"/>
          <w:b/>
        </w:rPr>
        <w:t>October 2015</w:t>
      </w:r>
      <w:r w:rsidR="00B72097" w:rsidRPr="009274A1">
        <w:rPr>
          <w:rFonts w:ascii="Arial" w:hAnsi="Arial" w:cs="Arial"/>
          <w:b/>
        </w:rPr>
        <w:t xml:space="preserve"> at </w:t>
      </w:r>
      <w:r>
        <w:rPr>
          <w:rFonts w:ascii="Arial" w:hAnsi="Arial" w:cs="Arial"/>
          <w:b/>
        </w:rPr>
        <w:t xml:space="preserve">22 St Osmund Close, </w:t>
      </w:r>
      <w:proofErr w:type="spellStart"/>
      <w:r>
        <w:rPr>
          <w:rFonts w:ascii="Arial" w:hAnsi="Arial" w:cs="Arial"/>
          <w:b/>
        </w:rPr>
        <w:t>Yetminster</w:t>
      </w:r>
      <w:proofErr w:type="spellEnd"/>
    </w:p>
    <w:p w:rsidR="00B72097" w:rsidRPr="009274A1" w:rsidRDefault="00B72097" w:rsidP="00B72097">
      <w:pPr>
        <w:rPr>
          <w:rFonts w:ascii="Arial" w:hAnsi="Arial" w:cs="Arial"/>
        </w:rPr>
      </w:pPr>
    </w:p>
    <w:p w:rsidR="00B72097" w:rsidRDefault="00B72097" w:rsidP="00B72097">
      <w:pPr>
        <w:rPr>
          <w:rFonts w:ascii="Arial" w:hAnsi="Arial" w:cs="Arial"/>
        </w:rPr>
      </w:pPr>
      <w:r w:rsidRPr="00292FC2">
        <w:rPr>
          <w:rFonts w:ascii="Arial" w:hAnsi="Arial" w:cs="Arial"/>
          <w:b/>
        </w:rPr>
        <w:t>Present:</w:t>
      </w:r>
      <w:r w:rsidRPr="009274A1">
        <w:rPr>
          <w:rStyle w:val="apple-tab-span"/>
          <w:rFonts w:ascii="Arial" w:hAnsi="Arial" w:cs="Arial"/>
        </w:rPr>
        <w:tab/>
      </w:r>
      <w:r w:rsidRPr="009274A1">
        <w:rPr>
          <w:rFonts w:ascii="Arial" w:hAnsi="Arial" w:cs="Arial"/>
        </w:rPr>
        <w:t xml:space="preserve">Cllr </w:t>
      </w:r>
      <w:r w:rsidR="00501E0A">
        <w:rPr>
          <w:rFonts w:ascii="Arial" w:hAnsi="Arial" w:cs="Arial"/>
        </w:rPr>
        <w:t>Goater</w:t>
      </w:r>
      <w:r w:rsidRPr="009274A1">
        <w:rPr>
          <w:rFonts w:ascii="Arial" w:hAnsi="Arial" w:cs="Arial"/>
        </w:rPr>
        <w:t xml:space="preserve"> (Chair), </w:t>
      </w:r>
      <w:r w:rsidR="00501E0A" w:rsidRPr="009274A1">
        <w:rPr>
          <w:rFonts w:ascii="Arial" w:hAnsi="Arial" w:cs="Arial"/>
        </w:rPr>
        <w:t xml:space="preserve">Cllr </w:t>
      </w:r>
      <w:proofErr w:type="spellStart"/>
      <w:r w:rsidR="00501E0A" w:rsidRPr="009274A1">
        <w:rPr>
          <w:rFonts w:ascii="Arial" w:hAnsi="Arial" w:cs="Arial"/>
        </w:rPr>
        <w:t>Parfitt</w:t>
      </w:r>
      <w:proofErr w:type="spellEnd"/>
      <w:r w:rsidR="00501E0A">
        <w:rPr>
          <w:rFonts w:ascii="Arial" w:hAnsi="Arial" w:cs="Arial"/>
        </w:rPr>
        <w:t>,</w:t>
      </w:r>
      <w:proofErr w:type="gramStart"/>
      <w:r w:rsidRPr="009274A1">
        <w:rPr>
          <w:rFonts w:ascii="Arial" w:hAnsi="Arial" w:cs="Arial"/>
          <w:bCs/>
        </w:rPr>
        <w:t>,</w:t>
      </w:r>
      <w:r w:rsidRPr="009274A1">
        <w:rPr>
          <w:rFonts w:ascii="Arial" w:hAnsi="Arial" w:cs="Arial"/>
        </w:rPr>
        <w:t>Cllr</w:t>
      </w:r>
      <w:proofErr w:type="gramEnd"/>
      <w:r w:rsidRPr="009274A1">
        <w:rPr>
          <w:rFonts w:ascii="Arial" w:hAnsi="Arial" w:cs="Arial"/>
        </w:rPr>
        <w:t xml:space="preserve"> </w:t>
      </w:r>
      <w:r w:rsidR="00501E0A">
        <w:rPr>
          <w:rFonts w:ascii="Arial" w:hAnsi="Arial" w:cs="Arial"/>
          <w:bCs/>
        </w:rPr>
        <w:t xml:space="preserve">Perelejewski </w:t>
      </w:r>
      <w:r w:rsidRPr="009274A1">
        <w:rPr>
          <w:rFonts w:ascii="Arial" w:hAnsi="Arial" w:cs="Arial"/>
        </w:rPr>
        <w:t>and the Clerk</w:t>
      </w:r>
    </w:p>
    <w:p w:rsidR="00501E0A" w:rsidRDefault="00501E0A" w:rsidP="00B72097">
      <w:pPr>
        <w:rPr>
          <w:rFonts w:ascii="Arial" w:hAnsi="Arial" w:cs="Arial"/>
        </w:rPr>
      </w:pPr>
    </w:p>
    <w:p w:rsidR="00501E0A" w:rsidRDefault="00501E0A" w:rsidP="00B72097">
      <w:pPr>
        <w:rPr>
          <w:rFonts w:ascii="Arial" w:hAnsi="Arial" w:cs="Arial"/>
        </w:rPr>
      </w:pPr>
      <w:r>
        <w:rPr>
          <w:rFonts w:ascii="Arial" w:hAnsi="Arial" w:cs="Arial"/>
        </w:rPr>
        <w:t>1.</w:t>
      </w:r>
      <w:r>
        <w:rPr>
          <w:rFonts w:ascii="Arial" w:hAnsi="Arial" w:cs="Arial"/>
        </w:rPr>
        <w:tab/>
      </w:r>
      <w:r w:rsidRPr="00501E0A">
        <w:rPr>
          <w:rFonts w:ascii="Arial" w:hAnsi="Arial" w:cs="Arial"/>
          <w:b/>
        </w:rPr>
        <w:t>Apologies</w:t>
      </w:r>
      <w:r>
        <w:rPr>
          <w:rFonts w:ascii="Arial" w:hAnsi="Arial" w:cs="Arial"/>
        </w:rPr>
        <w:t xml:space="preserve"> - </w:t>
      </w:r>
      <w:r w:rsidRPr="009274A1">
        <w:rPr>
          <w:rFonts w:ascii="Arial" w:hAnsi="Arial" w:cs="Arial"/>
        </w:rPr>
        <w:t>Cllr Plaice</w:t>
      </w:r>
      <w:r>
        <w:rPr>
          <w:rFonts w:ascii="Arial" w:hAnsi="Arial" w:cs="Arial"/>
        </w:rPr>
        <w:t>, Cllr Gould – on holiday.</w:t>
      </w:r>
    </w:p>
    <w:p w:rsidR="00501E0A" w:rsidRDefault="00501E0A" w:rsidP="00B72097">
      <w:pPr>
        <w:rPr>
          <w:rFonts w:ascii="Arial" w:hAnsi="Arial" w:cs="Arial"/>
        </w:rPr>
      </w:pPr>
      <w:r>
        <w:rPr>
          <w:rFonts w:ascii="Arial" w:hAnsi="Arial" w:cs="Arial"/>
        </w:rPr>
        <w:t>2.</w:t>
      </w:r>
      <w:r>
        <w:rPr>
          <w:rFonts w:ascii="Arial" w:hAnsi="Arial" w:cs="Arial"/>
        </w:rPr>
        <w:tab/>
      </w:r>
      <w:r w:rsidRPr="00501E0A">
        <w:rPr>
          <w:rFonts w:ascii="Arial" w:hAnsi="Arial" w:cs="Arial"/>
          <w:b/>
        </w:rPr>
        <w:t>Minutes of last meeting</w:t>
      </w:r>
      <w:r>
        <w:rPr>
          <w:rFonts w:ascii="Arial" w:hAnsi="Arial" w:cs="Arial"/>
        </w:rPr>
        <w:t>.</w:t>
      </w:r>
    </w:p>
    <w:p w:rsidR="00501E0A" w:rsidRDefault="00501E0A" w:rsidP="00B72097">
      <w:pPr>
        <w:rPr>
          <w:rFonts w:ascii="Arial" w:hAnsi="Arial" w:cs="Arial"/>
        </w:rPr>
      </w:pPr>
      <w:r>
        <w:rPr>
          <w:rFonts w:ascii="Arial" w:hAnsi="Arial" w:cs="Arial"/>
        </w:rPr>
        <w:tab/>
        <w:t xml:space="preserve">The minutes were reviewed and </w:t>
      </w:r>
      <w:r w:rsidR="00292FC2">
        <w:rPr>
          <w:rFonts w:ascii="Arial" w:hAnsi="Arial" w:cs="Arial"/>
        </w:rPr>
        <w:t xml:space="preserve">all </w:t>
      </w:r>
      <w:r>
        <w:rPr>
          <w:rFonts w:ascii="Arial" w:hAnsi="Arial" w:cs="Arial"/>
        </w:rPr>
        <w:t>actions had been agreed at the Full Council Meeting.</w:t>
      </w:r>
    </w:p>
    <w:p w:rsidR="00501E0A" w:rsidRDefault="00501E0A" w:rsidP="00B72097">
      <w:pPr>
        <w:rPr>
          <w:rFonts w:ascii="Arial" w:hAnsi="Arial" w:cs="Arial"/>
        </w:rPr>
      </w:pPr>
      <w:r>
        <w:rPr>
          <w:rFonts w:ascii="Arial" w:hAnsi="Arial" w:cs="Arial"/>
        </w:rPr>
        <w:t>3.</w:t>
      </w:r>
      <w:r>
        <w:rPr>
          <w:rFonts w:ascii="Arial" w:hAnsi="Arial" w:cs="Arial"/>
        </w:rPr>
        <w:tab/>
      </w:r>
      <w:r w:rsidRPr="00501E0A">
        <w:rPr>
          <w:rFonts w:ascii="Arial" w:hAnsi="Arial" w:cs="Arial"/>
          <w:b/>
        </w:rPr>
        <w:t>Actions from last meeting</w:t>
      </w:r>
      <w:r>
        <w:rPr>
          <w:rFonts w:ascii="Arial" w:hAnsi="Arial" w:cs="Arial"/>
        </w:rPr>
        <w:t>.</w:t>
      </w:r>
    </w:p>
    <w:p w:rsidR="00501E0A" w:rsidRDefault="00501E0A" w:rsidP="00501E0A">
      <w:pPr>
        <w:ind w:left="720"/>
        <w:rPr>
          <w:rFonts w:ascii="Arial" w:hAnsi="Arial" w:cs="Arial"/>
        </w:rPr>
      </w:pPr>
      <w:r>
        <w:rPr>
          <w:rFonts w:ascii="Arial" w:hAnsi="Arial" w:cs="Arial"/>
        </w:rPr>
        <w:t>It was agreed that there would be bi annual meetings.  One in October/November to discuss and review expenditure and formulate budget for the forthcoming precept demand.  The second in June/July to agree end of year accounts.</w:t>
      </w:r>
    </w:p>
    <w:p w:rsidR="00501E0A" w:rsidRDefault="00501E0A" w:rsidP="00B72097">
      <w:pPr>
        <w:rPr>
          <w:rFonts w:ascii="Arial" w:hAnsi="Arial" w:cs="Arial"/>
        </w:rPr>
      </w:pPr>
      <w:r>
        <w:rPr>
          <w:rFonts w:ascii="Arial" w:hAnsi="Arial" w:cs="Arial"/>
        </w:rPr>
        <w:t>4.</w:t>
      </w:r>
      <w:r>
        <w:rPr>
          <w:rFonts w:ascii="Arial" w:hAnsi="Arial" w:cs="Arial"/>
        </w:rPr>
        <w:tab/>
      </w:r>
      <w:r w:rsidRPr="00501E0A">
        <w:rPr>
          <w:rFonts w:ascii="Arial" w:hAnsi="Arial" w:cs="Arial"/>
          <w:b/>
        </w:rPr>
        <w:t>Breakdown of heads of income/ expenditure</w:t>
      </w:r>
      <w:r>
        <w:rPr>
          <w:rFonts w:ascii="Arial" w:hAnsi="Arial" w:cs="Arial"/>
        </w:rPr>
        <w:t>.</w:t>
      </w:r>
    </w:p>
    <w:p w:rsidR="00501E0A" w:rsidRDefault="00501E0A" w:rsidP="00501E0A">
      <w:pPr>
        <w:ind w:left="720"/>
        <w:rPr>
          <w:rFonts w:ascii="Arial" w:hAnsi="Arial" w:cs="Arial"/>
        </w:rPr>
      </w:pPr>
      <w:r>
        <w:rPr>
          <w:rFonts w:ascii="Arial" w:hAnsi="Arial" w:cs="Arial"/>
        </w:rPr>
        <w:t>The accounts were reviewed from last year and the expenditure taken place so far this financial year was discussed.  It was agreed to keep the present format of presentation of accounts.  For the website the specific headings would be hidden, thereby allowing easier viewing for parishioners.</w:t>
      </w:r>
    </w:p>
    <w:p w:rsidR="00501E0A" w:rsidRDefault="00501E0A" w:rsidP="00B72097">
      <w:pPr>
        <w:rPr>
          <w:rFonts w:ascii="Arial" w:hAnsi="Arial" w:cs="Arial"/>
        </w:rPr>
      </w:pPr>
      <w:r>
        <w:rPr>
          <w:rFonts w:ascii="Arial" w:hAnsi="Arial" w:cs="Arial"/>
        </w:rPr>
        <w:t>5.</w:t>
      </w:r>
      <w:r>
        <w:rPr>
          <w:rFonts w:ascii="Arial" w:hAnsi="Arial" w:cs="Arial"/>
        </w:rPr>
        <w:tab/>
      </w:r>
      <w:r w:rsidRPr="00501E0A">
        <w:rPr>
          <w:rFonts w:ascii="Arial" w:hAnsi="Arial" w:cs="Arial"/>
          <w:b/>
        </w:rPr>
        <w:t>Report on income/expenditure for current year.</w:t>
      </w:r>
    </w:p>
    <w:p w:rsidR="00501E0A" w:rsidRDefault="00501E0A" w:rsidP="00501E0A">
      <w:pPr>
        <w:ind w:left="720"/>
        <w:rPr>
          <w:rFonts w:ascii="Arial" w:hAnsi="Arial" w:cs="Arial"/>
        </w:rPr>
      </w:pPr>
      <w:r>
        <w:rPr>
          <w:rFonts w:ascii="Arial" w:hAnsi="Arial" w:cs="Arial"/>
        </w:rPr>
        <w:t xml:space="preserve">Following each financial meeting, the suggestions would be presented at the next Full Council Meeting.  </w:t>
      </w:r>
    </w:p>
    <w:p w:rsidR="00501E0A" w:rsidRDefault="00501E0A" w:rsidP="00B72097">
      <w:pPr>
        <w:rPr>
          <w:rFonts w:ascii="Arial" w:hAnsi="Arial" w:cs="Arial"/>
        </w:rPr>
      </w:pPr>
      <w:r>
        <w:rPr>
          <w:rFonts w:ascii="Arial" w:hAnsi="Arial" w:cs="Arial"/>
        </w:rPr>
        <w:t>6.</w:t>
      </w:r>
      <w:r>
        <w:rPr>
          <w:rFonts w:ascii="Arial" w:hAnsi="Arial" w:cs="Arial"/>
        </w:rPr>
        <w:tab/>
      </w:r>
      <w:r w:rsidRPr="00501E0A">
        <w:rPr>
          <w:rFonts w:ascii="Arial" w:hAnsi="Arial" w:cs="Arial"/>
          <w:b/>
        </w:rPr>
        <w:t>Estimated income/expenditure for 2016/17</w:t>
      </w:r>
      <w:r>
        <w:rPr>
          <w:rFonts w:ascii="Arial" w:hAnsi="Arial" w:cs="Arial"/>
        </w:rPr>
        <w:t>.</w:t>
      </w:r>
    </w:p>
    <w:p w:rsidR="005C299F" w:rsidRDefault="00501E0A" w:rsidP="00292FC2">
      <w:pPr>
        <w:ind w:left="709" w:hanging="709"/>
        <w:rPr>
          <w:rFonts w:ascii="Arial" w:hAnsi="Arial" w:cs="Arial"/>
        </w:rPr>
      </w:pPr>
      <w:r>
        <w:rPr>
          <w:rFonts w:ascii="Arial" w:hAnsi="Arial" w:cs="Arial"/>
        </w:rPr>
        <w:tab/>
      </w:r>
      <w:proofErr w:type="spellStart"/>
      <w:r>
        <w:rPr>
          <w:rFonts w:ascii="Arial" w:hAnsi="Arial" w:cs="Arial"/>
        </w:rPr>
        <w:t>Mid year</w:t>
      </w:r>
      <w:proofErr w:type="spellEnd"/>
      <w:r>
        <w:rPr>
          <w:rFonts w:ascii="Arial" w:hAnsi="Arial" w:cs="Arial"/>
        </w:rPr>
        <w:t xml:space="preserve"> forecast and end of year accounts to be displayed on the website.</w:t>
      </w:r>
      <w:r w:rsidR="00292FC2">
        <w:rPr>
          <w:rFonts w:ascii="Arial" w:hAnsi="Arial" w:cs="Arial"/>
        </w:rPr>
        <w:t xml:space="preserve">  </w:t>
      </w:r>
      <w:r w:rsidR="00292FC2" w:rsidRPr="009274A1">
        <w:rPr>
          <w:rFonts w:ascii="Arial" w:hAnsi="Arial" w:cs="Arial"/>
        </w:rPr>
        <w:t>The proposed amount of precept was discussed looking at anticipated income and anticipated out goings.  The Working Party looked at each aspect of expenditure and consid</w:t>
      </w:r>
      <w:r w:rsidR="00292FC2">
        <w:rPr>
          <w:rFonts w:ascii="Arial" w:hAnsi="Arial" w:cs="Arial"/>
        </w:rPr>
        <w:t>ered what had been spent in 2014 to 2015</w:t>
      </w:r>
      <w:r w:rsidR="00292FC2" w:rsidRPr="009274A1">
        <w:rPr>
          <w:rFonts w:ascii="Arial" w:hAnsi="Arial" w:cs="Arial"/>
        </w:rPr>
        <w:t xml:space="preserve">.  Attempts were made at forecasting expenditure and items considered included </w:t>
      </w:r>
      <w:r w:rsidR="00292FC2">
        <w:rPr>
          <w:rFonts w:ascii="Arial" w:hAnsi="Arial" w:cs="Arial"/>
        </w:rPr>
        <w:t xml:space="preserve">signposts for the village, noticeboard and repair of car park by </w:t>
      </w:r>
      <w:r w:rsidR="00C2017E">
        <w:rPr>
          <w:rFonts w:ascii="Arial" w:hAnsi="Arial" w:cs="Arial"/>
        </w:rPr>
        <w:t>Jubilee</w:t>
      </w:r>
      <w:r w:rsidR="00292FC2">
        <w:rPr>
          <w:rFonts w:ascii="Arial" w:hAnsi="Arial" w:cs="Arial"/>
        </w:rPr>
        <w:t xml:space="preserve"> Hall, </w:t>
      </w:r>
      <w:r w:rsidR="00292FC2" w:rsidRPr="009274A1">
        <w:rPr>
          <w:rFonts w:ascii="Arial" w:hAnsi="Arial" w:cs="Arial"/>
        </w:rPr>
        <w:t xml:space="preserve">possible legal expenses for land registry of council owned land.  </w:t>
      </w:r>
      <w:r w:rsidR="00292FC2">
        <w:rPr>
          <w:rFonts w:ascii="Arial" w:hAnsi="Arial" w:cs="Arial"/>
        </w:rPr>
        <w:t xml:space="preserve">The income from S106 money was discussed at length, with Cllr </w:t>
      </w:r>
      <w:proofErr w:type="spellStart"/>
      <w:r w:rsidR="00292FC2">
        <w:rPr>
          <w:rFonts w:ascii="Arial" w:hAnsi="Arial" w:cs="Arial"/>
        </w:rPr>
        <w:t>Parfitt</w:t>
      </w:r>
      <w:proofErr w:type="spellEnd"/>
      <w:r w:rsidR="00292FC2">
        <w:rPr>
          <w:rFonts w:ascii="Arial" w:hAnsi="Arial" w:cs="Arial"/>
        </w:rPr>
        <w:t xml:space="preserve"> continuing to find out what is entitled for </w:t>
      </w:r>
      <w:proofErr w:type="spellStart"/>
      <w:r w:rsidR="00292FC2">
        <w:rPr>
          <w:rFonts w:ascii="Arial" w:hAnsi="Arial" w:cs="Arial"/>
        </w:rPr>
        <w:t>Yetminster</w:t>
      </w:r>
      <w:proofErr w:type="spellEnd"/>
      <w:r w:rsidR="00292FC2">
        <w:rPr>
          <w:rFonts w:ascii="Arial" w:hAnsi="Arial" w:cs="Arial"/>
        </w:rPr>
        <w:t xml:space="preserve"> in the hope that some of these outstanding agreed expenditure would be able to be paid for out of S106 money.  </w:t>
      </w:r>
    </w:p>
    <w:p w:rsidR="00292FC2" w:rsidRDefault="00292FC2" w:rsidP="00292FC2">
      <w:pPr>
        <w:ind w:left="720" w:firstLine="720"/>
        <w:rPr>
          <w:rFonts w:ascii="Arial" w:hAnsi="Arial" w:cs="Arial"/>
        </w:rPr>
      </w:pPr>
      <w:r>
        <w:rPr>
          <w:rFonts w:ascii="Arial" w:hAnsi="Arial" w:cs="Arial"/>
        </w:rPr>
        <w:t xml:space="preserve">Rental income was discussed.  Allotment Rents were not discussed as all councillors present declared an interest.  It was agreed that the </w:t>
      </w:r>
      <w:proofErr w:type="spellStart"/>
      <w:r w:rsidR="00C2017E">
        <w:rPr>
          <w:rFonts w:ascii="Arial" w:hAnsi="Arial" w:cs="Arial"/>
        </w:rPr>
        <w:t>Allotement</w:t>
      </w:r>
      <w:proofErr w:type="spellEnd"/>
      <w:r w:rsidR="00C2017E">
        <w:rPr>
          <w:rFonts w:ascii="Arial" w:hAnsi="Arial" w:cs="Arial"/>
        </w:rPr>
        <w:t xml:space="preserve"> </w:t>
      </w:r>
      <w:r>
        <w:rPr>
          <w:rFonts w:ascii="Arial" w:hAnsi="Arial" w:cs="Arial"/>
        </w:rPr>
        <w:t>rent would be agreed at the next full meeting.  Scout Hut rents are linked with Allotment rents so this will also have to be agreed at the full council meeting.  Sports Club rents were discussed and it was agreed that the Clerk would request the financial accounts of the Club to be reviewed prior to rental agreement.</w:t>
      </w:r>
    </w:p>
    <w:p w:rsidR="00C2017E" w:rsidRDefault="00C2017E" w:rsidP="00292FC2">
      <w:pPr>
        <w:ind w:left="720" w:firstLine="720"/>
        <w:rPr>
          <w:rFonts w:ascii="Arial" w:hAnsi="Arial" w:cs="Arial"/>
        </w:rPr>
      </w:pPr>
      <w:r>
        <w:rPr>
          <w:rFonts w:ascii="Arial" w:hAnsi="Arial" w:cs="Arial"/>
        </w:rPr>
        <w:t>W</w:t>
      </w:r>
      <w:r w:rsidRPr="009274A1">
        <w:rPr>
          <w:rFonts w:ascii="Arial" w:hAnsi="Arial" w:cs="Arial"/>
        </w:rPr>
        <w:t>ith these factors taken into account the Finance Working Party Recommend to Council a demand of precept of £</w:t>
      </w:r>
      <w:r>
        <w:rPr>
          <w:rFonts w:ascii="Arial" w:hAnsi="Arial" w:cs="Arial"/>
        </w:rPr>
        <w:t>11,000</w:t>
      </w:r>
      <w:r w:rsidRPr="009274A1">
        <w:rPr>
          <w:rFonts w:ascii="Arial" w:hAnsi="Arial" w:cs="Arial"/>
        </w:rPr>
        <w:t xml:space="preserve">.00.  This is an increase of </w:t>
      </w:r>
      <w:r>
        <w:rPr>
          <w:rFonts w:ascii="Arial" w:hAnsi="Arial" w:cs="Arial"/>
        </w:rPr>
        <w:t>£612</w:t>
      </w:r>
      <w:r w:rsidRPr="009274A1">
        <w:rPr>
          <w:rFonts w:ascii="Arial" w:hAnsi="Arial" w:cs="Arial"/>
        </w:rPr>
        <w:t>.</w:t>
      </w:r>
    </w:p>
    <w:p w:rsidR="00501E0A" w:rsidRDefault="00501E0A" w:rsidP="00501E0A">
      <w:pPr>
        <w:rPr>
          <w:rFonts w:ascii="Arial" w:hAnsi="Arial" w:cs="Arial"/>
        </w:rPr>
      </w:pPr>
      <w:r>
        <w:rPr>
          <w:rFonts w:ascii="Arial" w:hAnsi="Arial" w:cs="Arial"/>
        </w:rPr>
        <w:t>7.</w:t>
      </w:r>
      <w:r>
        <w:rPr>
          <w:rFonts w:ascii="Arial" w:hAnsi="Arial" w:cs="Arial"/>
        </w:rPr>
        <w:tab/>
      </w:r>
      <w:r w:rsidRPr="00292FC2">
        <w:rPr>
          <w:rFonts w:ascii="Arial" w:hAnsi="Arial" w:cs="Arial"/>
          <w:b/>
        </w:rPr>
        <w:t>Merit of a brief financial statement at PC meeting.</w:t>
      </w:r>
    </w:p>
    <w:p w:rsidR="00501E0A" w:rsidRDefault="00501E0A" w:rsidP="00501E0A">
      <w:pPr>
        <w:rPr>
          <w:rFonts w:ascii="Arial" w:hAnsi="Arial" w:cs="Arial"/>
        </w:rPr>
      </w:pPr>
      <w:r>
        <w:rPr>
          <w:rFonts w:ascii="Arial" w:hAnsi="Arial" w:cs="Arial"/>
        </w:rPr>
        <w:tab/>
        <w:t>It was agreed that the findings of this meeting would be reported at the next Full Council meeting.</w:t>
      </w:r>
    </w:p>
    <w:p w:rsidR="00501E0A" w:rsidRDefault="00501E0A" w:rsidP="00501E0A">
      <w:pPr>
        <w:rPr>
          <w:rFonts w:ascii="Arial" w:hAnsi="Arial" w:cs="Arial"/>
        </w:rPr>
      </w:pPr>
      <w:r>
        <w:rPr>
          <w:rFonts w:ascii="Arial" w:hAnsi="Arial" w:cs="Arial"/>
        </w:rPr>
        <w:t>8.</w:t>
      </w:r>
      <w:r>
        <w:rPr>
          <w:rFonts w:ascii="Arial" w:hAnsi="Arial" w:cs="Arial"/>
        </w:rPr>
        <w:tab/>
      </w:r>
      <w:r w:rsidR="00292FC2" w:rsidRPr="00292FC2">
        <w:rPr>
          <w:rFonts w:ascii="Arial" w:hAnsi="Arial" w:cs="Arial"/>
          <w:b/>
        </w:rPr>
        <w:t>Reserve</w:t>
      </w:r>
      <w:r w:rsidRPr="00292FC2">
        <w:rPr>
          <w:rFonts w:ascii="Arial" w:hAnsi="Arial" w:cs="Arial"/>
          <w:b/>
        </w:rPr>
        <w:t xml:space="preserve"> funds and interest bearing accounts.</w:t>
      </w:r>
    </w:p>
    <w:p w:rsidR="00292FC2" w:rsidRDefault="00292FC2" w:rsidP="00292FC2">
      <w:pPr>
        <w:ind w:left="720"/>
        <w:rPr>
          <w:rFonts w:ascii="Arial" w:hAnsi="Arial" w:cs="Arial"/>
        </w:rPr>
      </w:pPr>
      <w:r>
        <w:rPr>
          <w:rFonts w:ascii="Arial" w:hAnsi="Arial" w:cs="Arial"/>
        </w:rPr>
        <w:t>It was agreed that Cllr Goater would review alternative bank accounts to the BOI account to see if there was a way in which more interest could be obtained from money held by the PC.</w:t>
      </w:r>
    </w:p>
    <w:p w:rsidR="00292FC2" w:rsidRPr="00292FC2" w:rsidRDefault="00292FC2" w:rsidP="00501E0A">
      <w:pPr>
        <w:rPr>
          <w:rFonts w:ascii="Arial" w:hAnsi="Arial" w:cs="Arial"/>
          <w:b/>
        </w:rPr>
      </w:pPr>
      <w:r>
        <w:rPr>
          <w:rFonts w:ascii="Arial" w:hAnsi="Arial" w:cs="Arial"/>
        </w:rPr>
        <w:t>9.</w:t>
      </w:r>
      <w:r>
        <w:rPr>
          <w:rFonts w:ascii="Arial" w:hAnsi="Arial" w:cs="Arial"/>
        </w:rPr>
        <w:tab/>
      </w:r>
      <w:r w:rsidRPr="00292FC2">
        <w:rPr>
          <w:rFonts w:ascii="Arial" w:hAnsi="Arial" w:cs="Arial"/>
          <w:b/>
        </w:rPr>
        <w:t>Late items/AOB</w:t>
      </w:r>
    </w:p>
    <w:p w:rsidR="00292FC2" w:rsidRPr="00292FC2" w:rsidRDefault="00292FC2" w:rsidP="00501E0A">
      <w:pPr>
        <w:rPr>
          <w:rFonts w:ascii="Arial" w:hAnsi="Arial" w:cs="Arial"/>
        </w:rPr>
      </w:pPr>
      <w:r>
        <w:rPr>
          <w:rFonts w:ascii="Arial" w:hAnsi="Arial" w:cs="Arial"/>
        </w:rPr>
        <w:tab/>
        <w:t>It was agreed that Cllr Goater would review the Insurance and further quotations would be sought prior to renewal in June.</w:t>
      </w:r>
    </w:p>
    <w:p w:rsidR="00411118" w:rsidRPr="009274A1" w:rsidRDefault="00411118" w:rsidP="00411118">
      <w:pPr>
        <w:rPr>
          <w:rFonts w:ascii="Arial" w:hAnsi="Arial" w:cs="Arial"/>
        </w:rPr>
      </w:pPr>
      <w:bookmarkStart w:id="0" w:name="_GoBack"/>
      <w:bookmarkEnd w:id="0"/>
    </w:p>
    <w:tbl>
      <w:tblPr>
        <w:tblpPr w:leftFromText="180" w:rightFromText="180" w:vertAnchor="text" w:horzAnchor="margin" w:tblpXSpec="center" w:tblpY="95"/>
        <w:tblW w:w="1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5"/>
        <w:gridCol w:w="1275"/>
        <w:gridCol w:w="1275"/>
        <w:gridCol w:w="1275"/>
        <w:gridCol w:w="1275"/>
        <w:gridCol w:w="1275"/>
        <w:gridCol w:w="1276"/>
        <w:gridCol w:w="1276"/>
        <w:gridCol w:w="1276"/>
      </w:tblGrid>
      <w:tr w:rsidR="00C2017E" w:rsidRPr="009274A1" w:rsidTr="00C2017E">
        <w:tc>
          <w:tcPr>
            <w:tcW w:w="1843" w:type="dxa"/>
          </w:tcPr>
          <w:p w:rsidR="00C2017E" w:rsidRPr="009274A1" w:rsidRDefault="00C2017E" w:rsidP="00411118">
            <w:pPr>
              <w:spacing w:line="480" w:lineRule="auto"/>
              <w:jc w:val="center"/>
              <w:rPr>
                <w:rFonts w:ascii="Arial" w:hAnsi="Arial"/>
                <w:b/>
                <w:color w:val="000000"/>
                <w:u w:val="single"/>
              </w:rPr>
            </w:pPr>
            <w:r w:rsidRPr="009274A1">
              <w:rPr>
                <w:rFonts w:ascii="Arial" w:hAnsi="Arial"/>
                <w:b/>
                <w:color w:val="000000"/>
                <w:u w:val="single"/>
              </w:rPr>
              <w:t>INCOME</w:t>
            </w:r>
          </w:p>
        </w:tc>
        <w:tc>
          <w:tcPr>
            <w:tcW w:w="1275" w:type="dxa"/>
          </w:tcPr>
          <w:p w:rsidR="00C2017E" w:rsidRPr="009274A1" w:rsidRDefault="00C2017E" w:rsidP="00CB50DB">
            <w:pPr>
              <w:spacing w:line="480" w:lineRule="auto"/>
              <w:jc w:val="right"/>
              <w:rPr>
                <w:rFonts w:ascii="Arial" w:hAnsi="Arial"/>
                <w:b/>
                <w:color w:val="000000"/>
                <w:u w:val="single"/>
              </w:rPr>
            </w:pPr>
          </w:p>
        </w:tc>
        <w:tc>
          <w:tcPr>
            <w:tcW w:w="1275" w:type="dxa"/>
          </w:tcPr>
          <w:p w:rsidR="00C2017E" w:rsidRPr="009274A1" w:rsidRDefault="00C2017E" w:rsidP="00CB50DB">
            <w:pPr>
              <w:spacing w:line="480" w:lineRule="auto"/>
              <w:jc w:val="right"/>
              <w:rPr>
                <w:rFonts w:ascii="Arial" w:hAnsi="Arial"/>
                <w:b/>
                <w:color w:val="000000"/>
                <w:u w:val="single"/>
              </w:rPr>
            </w:pPr>
            <w:r w:rsidRPr="009274A1">
              <w:rPr>
                <w:rFonts w:ascii="Arial" w:hAnsi="Arial"/>
                <w:b/>
                <w:color w:val="000000"/>
                <w:u w:val="single"/>
              </w:rPr>
              <w:t>FY 15/16</w:t>
            </w:r>
          </w:p>
        </w:tc>
        <w:tc>
          <w:tcPr>
            <w:tcW w:w="1275" w:type="dxa"/>
          </w:tcPr>
          <w:p w:rsidR="00C2017E" w:rsidRPr="009274A1" w:rsidRDefault="00C2017E" w:rsidP="00CB50DB">
            <w:pPr>
              <w:spacing w:line="480" w:lineRule="auto"/>
              <w:jc w:val="right"/>
              <w:rPr>
                <w:rFonts w:ascii="Arial" w:hAnsi="Arial"/>
                <w:b/>
                <w:color w:val="000000"/>
                <w:u w:val="single"/>
              </w:rPr>
            </w:pPr>
            <w:proofErr w:type="spellStart"/>
            <w:r w:rsidRPr="009274A1">
              <w:rPr>
                <w:rFonts w:ascii="Arial" w:hAnsi="Arial"/>
                <w:b/>
                <w:color w:val="000000"/>
                <w:u w:val="single"/>
              </w:rPr>
              <w:t>Fy</w:t>
            </w:r>
            <w:proofErr w:type="spellEnd"/>
            <w:r w:rsidRPr="009274A1">
              <w:rPr>
                <w:rFonts w:ascii="Arial" w:hAnsi="Arial"/>
                <w:b/>
                <w:color w:val="000000"/>
                <w:u w:val="single"/>
              </w:rPr>
              <w:t xml:space="preserve"> 14/15</w:t>
            </w:r>
          </w:p>
        </w:tc>
        <w:tc>
          <w:tcPr>
            <w:tcW w:w="1275" w:type="dxa"/>
          </w:tcPr>
          <w:p w:rsidR="00C2017E" w:rsidRPr="009274A1" w:rsidRDefault="00C2017E" w:rsidP="00CB50DB">
            <w:pPr>
              <w:spacing w:line="480" w:lineRule="auto"/>
              <w:jc w:val="right"/>
              <w:rPr>
                <w:rFonts w:ascii="Arial" w:hAnsi="Arial"/>
                <w:b/>
                <w:color w:val="000000"/>
                <w:u w:val="single"/>
              </w:rPr>
            </w:pPr>
            <w:r w:rsidRPr="009274A1">
              <w:rPr>
                <w:rFonts w:ascii="Arial" w:hAnsi="Arial"/>
                <w:b/>
                <w:color w:val="000000"/>
                <w:u w:val="single"/>
              </w:rPr>
              <w:t>FY 13/14</w:t>
            </w:r>
          </w:p>
        </w:tc>
        <w:tc>
          <w:tcPr>
            <w:tcW w:w="1275" w:type="dxa"/>
          </w:tcPr>
          <w:p w:rsidR="00C2017E" w:rsidRPr="009274A1" w:rsidRDefault="00C2017E" w:rsidP="00411118">
            <w:pPr>
              <w:spacing w:line="480" w:lineRule="auto"/>
              <w:jc w:val="right"/>
              <w:rPr>
                <w:rFonts w:ascii="Arial" w:hAnsi="Arial"/>
                <w:b/>
                <w:color w:val="000000"/>
                <w:u w:val="single"/>
              </w:rPr>
            </w:pPr>
            <w:r w:rsidRPr="009274A1">
              <w:rPr>
                <w:rFonts w:ascii="Arial" w:hAnsi="Arial"/>
                <w:b/>
                <w:color w:val="000000"/>
                <w:u w:val="single"/>
              </w:rPr>
              <w:t>FY 12/13</w:t>
            </w:r>
          </w:p>
        </w:tc>
        <w:tc>
          <w:tcPr>
            <w:tcW w:w="1275" w:type="dxa"/>
          </w:tcPr>
          <w:p w:rsidR="00C2017E" w:rsidRPr="009274A1" w:rsidRDefault="00C2017E" w:rsidP="00411118">
            <w:pPr>
              <w:spacing w:line="480" w:lineRule="auto"/>
              <w:jc w:val="right"/>
              <w:rPr>
                <w:rFonts w:ascii="Arial" w:hAnsi="Arial"/>
                <w:b/>
                <w:color w:val="000000"/>
                <w:u w:val="single"/>
              </w:rPr>
            </w:pPr>
            <w:r w:rsidRPr="009274A1">
              <w:rPr>
                <w:rFonts w:ascii="Arial" w:hAnsi="Arial"/>
                <w:b/>
                <w:color w:val="000000"/>
                <w:u w:val="single"/>
              </w:rPr>
              <w:t>FY 11/12</w:t>
            </w:r>
          </w:p>
        </w:tc>
        <w:tc>
          <w:tcPr>
            <w:tcW w:w="1276" w:type="dxa"/>
          </w:tcPr>
          <w:p w:rsidR="00C2017E" w:rsidRPr="009274A1" w:rsidRDefault="00C2017E" w:rsidP="00411118">
            <w:pPr>
              <w:spacing w:line="480" w:lineRule="auto"/>
              <w:jc w:val="right"/>
              <w:rPr>
                <w:rFonts w:ascii="Arial" w:hAnsi="Arial"/>
                <w:b/>
                <w:color w:val="000000"/>
                <w:u w:val="single"/>
              </w:rPr>
            </w:pPr>
            <w:r w:rsidRPr="009274A1">
              <w:rPr>
                <w:rFonts w:ascii="Arial" w:hAnsi="Arial"/>
                <w:b/>
                <w:color w:val="000000"/>
                <w:u w:val="single"/>
              </w:rPr>
              <w:t>FY 10/11</w:t>
            </w:r>
          </w:p>
        </w:tc>
        <w:tc>
          <w:tcPr>
            <w:tcW w:w="1276" w:type="dxa"/>
          </w:tcPr>
          <w:p w:rsidR="00C2017E" w:rsidRPr="009274A1" w:rsidRDefault="00C2017E" w:rsidP="00411118">
            <w:pPr>
              <w:spacing w:line="480" w:lineRule="auto"/>
              <w:jc w:val="right"/>
              <w:rPr>
                <w:rFonts w:ascii="Arial" w:hAnsi="Arial"/>
                <w:b/>
                <w:color w:val="000000"/>
                <w:u w:val="single"/>
              </w:rPr>
            </w:pPr>
            <w:r w:rsidRPr="009274A1">
              <w:rPr>
                <w:rFonts w:ascii="Arial" w:hAnsi="Arial"/>
                <w:b/>
                <w:color w:val="000000"/>
                <w:u w:val="single"/>
              </w:rPr>
              <w:t>FY 09/10</w:t>
            </w:r>
          </w:p>
        </w:tc>
        <w:tc>
          <w:tcPr>
            <w:tcW w:w="1276" w:type="dxa"/>
          </w:tcPr>
          <w:p w:rsidR="00C2017E" w:rsidRPr="009274A1" w:rsidRDefault="00C2017E" w:rsidP="00411118">
            <w:pPr>
              <w:spacing w:line="480" w:lineRule="auto"/>
              <w:jc w:val="right"/>
              <w:rPr>
                <w:rFonts w:ascii="Arial" w:hAnsi="Arial"/>
                <w:b/>
                <w:color w:val="000000"/>
                <w:u w:val="single"/>
              </w:rPr>
            </w:pPr>
            <w:r w:rsidRPr="009274A1">
              <w:rPr>
                <w:rFonts w:ascii="Arial" w:hAnsi="Arial"/>
                <w:b/>
                <w:color w:val="000000"/>
                <w:u w:val="single"/>
              </w:rPr>
              <w:t>FY 08/09</w:t>
            </w:r>
          </w:p>
        </w:tc>
      </w:tr>
      <w:tr w:rsidR="00C2017E" w:rsidRPr="009274A1" w:rsidTr="001D3478">
        <w:tc>
          <w:tcPr>
            <w:tcW w:w="1843" w:type="dxa"/>
          </w:tcPr>
          <w:p w:rsidR="00C2017E" w:rsidRPr="009274A1" w:rsidRDefault="00C2017E" w:rsidP="00C2017E">
            <w:pPr>
              <w:rPr>
                <w:rFonts w:ascii="Arial" w:hAnsi="Arial"/>
                <w:color w:val="000000"/>
              </w:rPr>
            </w:pPr>
            <w:r w:rsidRPr="009274A1">
              <w:rPr>
                <w:rFonts w:ascii="Arial" w:hAnsi="Arial"/>
                <w:color w:val="000000"/>
              </w:rPr>
              <w:t>Bank Interest</w:t>
            </w:r>
          </w:p>
        </w:tc>
        <w:tc>
          <w:tcPr>
            <w:tcW w:w="1275" w:type="dxa"/>
            <w:vAlign w:val="center"/>
          </w:tcPr>
          <w:p w:rsidR="00C2017E" w:rsidRDefault="00C2017E" w:rsidP="00C2017E">
            <w:pPr>
              <w:jc w:val="right"/>
              <w:rPr>
                <w:rFonts w:ascii="Arial" w:hAnsi="Arial" w:cs="Arial"/>
                <w:color w:val="000000"/>
              </w:rPr>
            </w:pPr>
            <w:r>
              <w:rPr>
                <w:rFonts w:ascii="Arial" w:hAnsi="Arial" w:cs="Arial"/>
                <w:color w:val="000000"/>
              </w:rPr>
              <w:t>12</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£12</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£12</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£5</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£1</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£750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£ 800</w:t>
            </w:r>
          </w:p>
        </w:tc>
      </w:tr>
      <w:tr w:rsidR="00C2017E" w:rsidRPr="009274A1" w:rsidTr="001D3478">
        <w:tc>
          <w:tcPr>
            <w:tcW w:w="1843" w:type="dxa"/>
          </w:tcPr>
          <w:p w:rsidR="00C2017E" w:rsidRPr="009274A1" w:rsidRDefault="00C2017E" w:rsidP="00C2017E">
            <w:pPr>
              <w:rPr>
                <w:rFonts w:ascii="Arial" w:hAnsi="Arial"/>
                <w:color w:val="000000"/>
              </w:rPr>
            </w:pPr>
            <w:r w:rsidRPr="009274A1">
              <w:rPr>
                <w:rFonts w:ascii="Arial" w:hAnsi="Arial"/>
                <w:color w:val="000000"/>
              </w:rPr>
              <w:t>Miscellaneous</w:t>
            </w:r>
          </w:p>
        </w:tc>
        <w:tc>
          <w:tcPr>
            <w:tcW w:w="1275" w:type="dxa"/>
            <w:vAlign w:val="center"/>
          </w:tcPr>
          <w:p w:rsidR="00C2017E" w:rsidRDefault="00C2017E" w:rsidP="00C2017E">
            <w:pPr>
              <w:jc w:val="right"/>
              <w:rPr>
                <w:rFonts w:ascii="Arial" w:hAnsi="Arial" w:cs="Arial"/>
                <w:color w:val="000000"/>
              </w:rPr>
            </w:pPr>
            <w:r>
              <w:rPr>
                <w:rFonts w:ascii="Arial" w:hAnsi="Arial" w:cs="Arial"/>
                <w:color w:val="000000"/>
              </w:rPr>
              <w:t>50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£50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£50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£100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£100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£100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£100</w:t>
            </w:r>
          </w:p>
        </w:tc>
      </w:tr>
      <w:tr w:rsidR="00C2017E" w:rsidRPr="009274A1" w:rsidTr="001D3478">
        <w:tc>
          <w:tcPr>
            <w:tcW w:w="1843" w:type="dxa"/>
          </w:tcPr>
          <w:p w:rsidR="00C2017E" w:rsidRPr="009274A1" w:rsidRDefault="00C2017E" w:rsidP="00C2017E">
            <w:pPr>
              <w:rPr>
                <w:rFonts w:ascii="Arial" w:hAnsi="Arial"/>
                <w:color w:val="000000"/>
              </w:rPr>
            </w:pPr>
            <w:r w:rsidRPr="009274A1">
              <w:rPr>
                <w:rFonts w:ascii="Arial" w:hAnsi="Arial"/>
                <w:color w:val="000000"/>
              </w:rPr>
              <w:t>Rents</w:t>
            </w:r>
          </w:p>
        </w:tc>
        <w:tc>
          <w:tcPr>
            <w:tcW w:w="1275" w:type="dxa"/>
            <w:vAlign w:val="center"/>
          </w:tcPr>
          <w:p w:rsidR="00C2017E" w:rsidRDefault="00C2017E" w:rsidP="00C2017E">
            <w:pPr>
              <w:jc w:val="right"/>
              <w:rPr>
                <w:rFonts w:ascii="Arial" w:hAnsi="Arial" w:cs="Arial"/>
                <w:color w:val="000000"/>
              </w:rPr>
            </w:pPr>
            <w:r>
              <w:rPr>
                <w:rFonts w:ascii="Arial" w:hAnsi="Arial" w:cs="Arial"/>
                <w:color w:val="000000"/>
              </w:rPr>
              <w:t>650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550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£500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£500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£600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£500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£500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£400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£280</w:t>
            </w:r>
          </w:p>
        </w:tc>
      </w:tr>
      <w:tr w:rsidR="00C2017E" w:rsidRPr="009274A1" w:rsidTr="001D3478">
        <w:tc>
          <w:tcPr>
            <w:tcW w:w="1843" w:type="dxa"/>
          </w:tcPr>
          <w:p w:rsidR="00C2017E" w:rsidRPr="009274A1" w:rsidRDefault="00C2017E" w:rsidP="00C2017E">
            <w:pPr>
              <w:rPr>
                <w:rFonts w:ascii="Arial" w:hAnsi="Arial"/>
                <w:b/>
                <w:color w:val="000000"/>
              </w:rPr>
            </w:pPr>
            <w:r w:rsidRPr="009274A1">
              <w:rPr>
                <w:rFonts w:ascii="Arial" w:hAnsi="Arial"/>
                <w:b/>
                <w:color w:val="000000"/>
              </w:rPr>
              <w:t>Precept</w:t>
            </w:r>
          </w:p>
        </w:tc>
        <w:tc>
          <w:tcPr>
            <w:tcW w:w="1275" w:type="dxa"/>
            <w:vAlign w:val="center"/>
          </w:tcPr>
          <w:p w:rsidR="00C2017E" w:rsidRDefault="00C2017E" w:rsidP="00C2017E">
            <w:pPr>
              <w:jc w:val="right"/>
              <w:rPr>
                <w:rFonts w:ascii="Arial" w:hAnsi="Arial" w:cs="Arial"/>
                <w:b/>
                <w:bCs/>
                <w:color w:val="000000"/>
                <w:u w:val="single"/>
              </w:rPr>
            </w:pPr>
            <w:r>
              <w:rPr>
                <w:rFonts w:ascii="Arial" w:hAnsi="Arial" w:cs="Arial"/>
                <w:b/>
                <w:bCs/>
                <w:color w:val="000000"/>
                <w:u w:val="single"/>
              </w:rPr>
              <w:t>11000</w:t>
            </w:r>
          </w:p>
        </w:tc>
        <w:tc>
          <w:tcPr>
            <w:tcW w:w="1275" w:type="dxa"/>
          </w:tcPr>
          <w:p w:rsidR="00C2017E" w:rsidRPr="009274A1" w:rsidRDefault="00C2017E" w:rsidP="00C2017E">
            <w:pPr>
              <w:jc w:val="right"/>
              <w:rPr>
                <w:rFonts w:ascii="Arial" w:hAnsi="Arial"/>
                <w:b/>
                <w:color w:val="000000"/>
                <w:u w:val="single"/>
              </w:rPr>
            </w:pPr>
            <w:r w:rsidRPr="009274A1">
              <w:rPr>
                <w:rFonts w:ascii="Arial" w:hAnsi="Arial"/>
                <w:color w:val="000000"/>
              </w:rPr>
              <w:t>10488</w:t>
            </w:r>
          </w:p>
        </w:tc>
        <w:tc>
          <w:tcPr>
            <w:tcW w:w="1275" w:type="dxa"/>
          </w:tcPr>
          <w:p w:rsidR="00C2017E" w:rsidRPr="009274A1" w:rsidRDefault="00C2017E" w:rsidP="00C2017E">
            <w:pPr>
              <w:jc w:val="right"/>
              <w:rPr>
                <w:rFonts w:ascii="Arial" w:hAnsi="Arial"/>
                <w:b/>
                <w:color w:val="000000"/>
                <w:u w:val="single"/>
              </w:rPr>
            </w:pPr>
            <w:r w:rsidRPr="009274A1">
              <w:rPr>
                <w:rFonts w:ascii="Arial" w:hAnsi="Arial"/>
                <w:b/>
                <w:color w:val="000000"/>
                <w:u w:val="single"/>
              </w:rPr>
              <w:t>9300</w:t>
            </w:r>
          </w:p>
        </w:tc>
        <w:tc>
          <w:tcPr>
            <w:tcW w:w="1275" w:type="dxa"/>
          </w:tcPr>
          <w:p w:rsidR="00C2017E" w:rsidRPr="009274A1" w:rsidRDefault="00C2017E" w:rsidP="00C2017E">
            <w:pPr>
              <w:jc w:val="right"/>
              <w:rPr>
                <w:rFonts w:ascii="Arial" w:hAnsi="Arial"/>
                <w:b/>
                <w:color w:val="000000"/>
                <w:u w:val="single"/>
              </w:rPr>
            </w:pPr>
            <w:r w:rsidRPr="009274A1">
              <w:rPr>
                <w:rFonts w:ascii="Arial" w:hAnsi="Arial"/>
                <w:b/>
                <w:color w:val="000000"/>
                <w:u w:val="single"/>
              </w:rPr>
              <w:t>£9200</w:t>
            </w:r>
          </w:p>
        </w:tc>
        <w:tc>
          <w:tcPr>
            <w:tcW w:w="1275" w:type="dxa"/>
          </w:tcPr>
          <w:p w:rsidR="00C2017E" w:rsidRPr="009274A1" w:rsidRDefault="00C2017E" w:rsidP="00C2017E">
            <w:pPr>
              <w:jc w:val="right"/>
              <w:rPr>
                <w:rFonts w:ascii="Arial" w:hAnsi="Arial"/>
                <w:b/>
                <w:color w:val="000000"/>
                <w:u w:val="single"/>
              </w:rPr>
            </w:pPr>
            <w:r w:rsidRPr="009274A1">
              <w:rPr>
                <w:rFonts w:ascii="Arial" w:hAnsi="Arial"/>
                <w:b/>
                <w:color w:val="000000"/>
                <w:u w:val="single"/>
              </w:rPr>
              <w:t>£9200</w:t>
            </w:r>
          </w:p>
        </w:tc>
        <w:tc>
          <w:tcPr>
            <w:tcW w:w="1275" w:type="dxa"/>
          </w:tcPr>
          <w:p w:rsidR="00C2017E" w:rsidRPr="009274A1" w:rsidRDefault="00C2017E" w:rsidP="00C2017E">
            <w:pPr>
              <w:jc w:val="right"/>
              <w:rPr>
                <w:rFonts w:ascii="Arial" w:hAnsi="Arial"/>
                <w:b/>
                <w:color w:val="000000"/>
                <w:u w:val="single"/>
              </w:rPr>
            </w:pPr>
            <w:r w:rsidRPr="009274A1">
              <w:rPr>
                <w:rFonts w:ascii="Arial" w:hAnsi="Arial"/>
                <w:b/>
                <w:color w:val="000000"/>
                <w:u w:val="single"/>
              </w:rPr>
              <w:t>£9300</w:t>
            </w:r>
          </w:p>
        </w:tc>
        <w:tc>
          <w:tcPr>
            <w:tcW w:w="1276" w:type="dxa"/>
          </w:tcPr>
          <w:p w:rsidR="00C2017E" w:rsidRPr="009274A1" w:rsidRDefault="00C2017E" w:rsidP="00C2017E">
            <w:pPr>
              <w:jc w:val="right"/>
              <w:rPr>
                <w:rFonts w:ascii="Arial" w:hAnsi="Arial"/>
                <w:b/>
                <w:color w:val="000000"/>
                <w:u w:val="single"/>
              </w:rPr>
            </w:pPr>
            <w:r w:rsidRPr="009274A1">
              <w:rPr>
                <w:rFonts w:ascii="Arial" w:hAnsi="Arial"/>
                <w:b/>
                <w:color w:val="000000"/>
                <w:u w:val="single"/>
              </w:rPr>
              <w:t>£8500</w:t>
            </w:r>
          </w:p>
        </w:tc>
        <w:tc>
          <w:tcPr>
            <w:tcW w:w="1276" w:type="dxa"/>
          </w:tcPr>
          <w:p w:rsidR="00C2017E" w:rsidRPr="009274A1" w:rsidRDefault="00C2017E" w:rsidP="00C2017E">
            <w:pPr>
              <w:jc w:val="right"/>
              <w:rPr>
                <w:rFonts w:ascii="Arial" w:hAnsi="Arial"/>
                <w:b/>
                <w:color w:val="000000"/>
                <w:u w:val="single"/>
              </w:rPr>
            </w:pPr>
            <w:r w:rsidRPr="009274A1">
              <w:rPr>
                <w:rFonts w:ascii="Arial" w:hAnsi="Arial"/>
                <w:b/>
                <w:color w:val="000000"/>
                <w:u w:val="single"/>
              </w:rPr>
              <w:t>£8,250</w:t>
            </w:r>
          </w:p>
        </w:tc>
        <w:tc>
          <w:tcPr>
            <w:tcW w:w="1276" w:type="dxa"/>
          </w:tcPr>
          <w:p w:rsidR="00C2017E" w:rsidRPr="009274A1" w:rsidRDefault="00C2017E" w:rsidP="00C2017E">
            <w:pPr>
              <w:jc w:val="right"/>
              <w:rPr>
                <w:rFonts w:ascii="Arial" w:hAnsi="Arial"/>
                <w:b/>
                <w:color w:val="000000"/>
                <w:u w:val="single"/>
              </w:rPr>
            </w:pPr>
            <w:r w:rsidRPr="009274A1">
              <w:rPr>
                <w:rFonts w:ascii="Arial" w:hAnsi="Arial"/>
                <w:b/>
                <w:color w:val="000000"/>
                <w:u w:val="single"/>
              </w:rPr>
              <w:t>£9120</w:t>
            </w:r>
          </w:p>
        </w:tc>
      </w:tr>
      <w:tr w:rsidR="00C2017E" w:rsidRPr="009274A1" w:rsidTr="001D3478">
        <w:tc>
          <w:tcPr>
            <w:tcW w:w="1843" w:type="dxa"/>
          </w:tcPr>
          <w:p w:rsidR="00C2017E" w:rsidRPr="009274A1" w:rsidRDefault="00C2017E" w:rsidP="00C2017E">
            <w:pPr>
              <w:rPr>
                <w:rFonts w:ascii="Arial" w:hAnsi="Arial"/>
                <w:color w:val="000000"/>
              </w:rPr>
            </w:pPr>
            <w:r w:rsidRPr="009274A1">
              <w:rPr>
                <w:rFonts w:ascii="Arial" w:hAnsi="Arial"/>
                <w:color w:val="000000"/>
              </w:rPr>
              <w:t>Total Income</w:t>
            </w:r>
          </w:p>
        </w:tc>
        <w:tc>
          <w:tcPr>
            <w:tcW w:w="1275" w:type="dxa"/>
            <w:vAlign w:val="center"/>
          </w:tcPr>
          <w:p w:rsidR="00C2017E" w:rsidRDefault="00C2017E" w:rsidP="00C2017E">
            <w:pPr>
              <w:jc w:val="right"/>
              <w:rPr>
                <w:rFonts w:ascii="Arial" w:hAnsi="Arial" w:cs="Arial"/>
                <w:color w:val="000000"/>
              </w:rPr>
            </w:pPr>
            <w:r>
              <w:rPr>
                <w:rFonts w:ascii="Arial" w:hAnsi="Arial" w:cs="Arial"/>
                <w:color w:val="000000"/>
              </w:rPr>
              <w:t>11712</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11100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9862</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£9801</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£9905</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£9901</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£9101</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£9,500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£10,300</w:t>
            </w:r>
          </w:p>
        </w:tc>
      </w:tr>
      <w:tr w:rsidR="00C2017E" w:rsidRPr="009274A1" w:rsidTr="001D3478">
        <w:tc>
          <w:tcPr>
            <w:tcW w:w="1843" w:type="dxa"/>
          </w:tcPr>
          <w:p w:rsidR="00C2017E" w:rsidRPr="009274A1" w:rsidRDefault="00C2017E" w:rsidP="00C2017E">
            <w:pPr>
              <w:spacing w:line="480" w:lineRule="auto"/>
              <w:rPr>
                <w:rFonts w:ascii="Arial" w:hAnsi="Arial"/>
                <w:b/>
                <w:color w:val="000000"/>
                <w:u w:val="single"/>
              </w:rPr>
            </w:pPr>
          </w:p>
        </w:tc>
        <w:tc>
          <w:tcPr>
            <w:tcW w:w="1275" w:type="dxa"/>
            <w:vAlign w:val="center"/>
          </w:tcPr>
          <w:p w:rsidR="00C2017E" w:rsidRDefault="00C2017E" w:rsidP="00C2017E">
            <w:pPr>
              <w:rPr>
                <w:rFonts w:ascii="Arial" w:hAnsi="Arial" w:cs="Arial"/>
                <w:b/>
                <w:bCs/>
                <w:color w:val="000000"/>
              </w:rPr>
            </w:pPr>
            <w:r>
              <w:rPr>
                <w:rFonts w:ascii="Arial" w:hAnsi="Arial" w:cs="Arial"/>
                <w:b/>
                <w:bCs/>
                <w:color w:val="000000"/>
              </w:rPr>
              <w:t> </w:t>
            </w:r>
          </w:p>
        </w:tc>
        <w:tc>
          <w:tcPr>
            <w:tcW w:w="1275" w:type="dxa"/>
          </w:tcPr>
          <w:p w:rsidR="00C2017E" w:rsidRPr="009274A1" w:rsidRDefault="00C2017E" w:rsidP="00C2017E">
            <w:pPr>
              <w:spacing w:line="480" w:lineRule="auto"/>
              <w:jc w:val="right"/>
              <w:rPr>
                <w:rFonts w:ascii="Arial" w:hAnsi="Arial"/>
                <w:color w:val="000000"/>
              </w:rPr>
            </w:pPr>
          </w:p>
        </w:tc>
        <w:tc>
          <w:tcPr>
            <w:tcW w:w="1275" w:type="dxa"/>
          </w:tcPr>
          <w:p w:rsidR="00C2017E" w:rsidRPr="009274A1" w:rsidRDefault="00C2017E" w:rsidP="00C2017E">
            <w:pPr>
              <w:spacing w:line="480" w:lineRule="auto"/>
              <w:jc w:val="right"/>
              <w:rPr>
                <w:rFonts w:ascii="Arial" w:hAnsi="Arial"/>
                <w:color w:val="000000"/>
              </w:rPr>
            </w:pPr>
          </w:p>
        </w:tc>
        <w:tc>
          <w:tcPr>
            <w:tcW w:w="1275" w:type="dxa"/>
          </w:tcPr>
          <w:p w:rsidR="00C2017E" w:rsidRPr="009274A1" w:rsidRDefault="00C2017E" w:rsidP="00C2017E">
            <w:pPr>
              <w:spacing w:line="480" w:lineRule="auto"/>
              <w:jc w:val="right"/>
              <w:rPr>
                <w:rFonts w:ascii="Arial" w:hAnsi="Arial"/>
                <w:color w:val="000000"/>
              </w:rPr>
            </w:pPr>
          </w:p>
        </w:tc>
        <w:tc>
          <w:tcPr>
            <w:tcW w:w="1275" w:type="dxa"/>
          </w:tcPr>
          <w:p w:rsidR="00C2017E" w:rsidRPr="009274A1" w:rsidRDefault="00C2017E" w:rsidP="00C2017E">
            <w:pPr>
              <w:spacing w:line="480" w:lineRule="auto"/>
              <w:jc w:val="right"/>
              <w:rPr>
                <w:rFonts w:ascii="Arial" w:hAnsi="Arial"/>
                <w:color w:val="000000"/>
              </w:rPr>
            </w:pPr>
          </w:p>
        </w:tc>
        <w:tc>
          <w:tcPr>
            <w:tcW w:w="1275" w:type="dxa"/>
          </w:tcPr>
          <w:p w:rsidR="00C2017E" w:rsidRPr="009274A1" w:rsidRDefault="00C2017E" w:rsidP="00C2017E">
            <w:pPr>
              <w:spacing w:line="480" w:lineRule="auto"/>
              <w:jc w:val="right"/>
              <w:rPr>
                <w:rFonts w:ascii="Arial" w:hAnsi="Arial"/>
                <w:color w:val="000000"/>
              </w:rPr>
            </w:pPr>
          </w:p>
        </w:tc>
        <w:tc>
          <w:tcPr>
            <w:tcW w:w="1276" w:type="dxa"/>
          </w:tcPr>
          <w:p w:rsidR="00C2017E" w:rsidRPr="009274A1" w:rsidRDefault="00C2017E" w:rsidP="00C2017E">
            <w:pPr>
              <w:spacing w:line="480" w:lineRule="auto"/>
              <w:jc w:val="right"/>
              <w:rPr>
                <w:rFonts w:ascii="Arial" w:hAnsi="Arial"/>
                <w:color w:val="000000"/>
              </w:rPr>
            </w:pPr>
          </w:p>
        </w:tc>
        <w:tc>
          <w:tcPr>
            <w:tcW w:w="1276" w:type="dxa"/>
          </w:tcPr>
          <w:p w:rsidR="00C2017E" w:rsidRPr="009274A1" w:rsidRDefault="00C2017E" w:rsidP="00C2017E">
            <w:pPr>
              <w:spacing w:line="480" w:lineRule="auto"/>
              <w:jc w:val="right"/>
              <w:rPr>
                <w:rFonts w:ascii="Arial" w:hAnsi="Arial"/>
                <w:color w:val="000000"/>
              </w:rPr>
            </w:pPr>
          </w:p>
        </w:tc>
        <w:tc>
          <w:tcPr>
            <w:tcW w:w="1276" w:type="dxa"/>
          </w:tcPr>
          <w:p w:rsidR="00C2017E" w:rsidRPr="009274A1" w:rsidRDefault="00C2017E" w:rsidP="00C2017E">
            <w:pPr>
              <w:spacing w:line="480" w:lineRule="auto"/>
              <w:jc w:val="right"/>
              <w:rPr>
                <w:rFonts w:ascii="Arial" w:hAnsi="Arial"/>
                <w:color w:val="000000"/>
              </w:rPr>
            </w:pPr>
          </w:p>
        </w:tc>
      </w:tr>
      <w:tr w:rsidR="00C2017E" w:rsidRPr="009274A1" w:rsidTr="001D3478">
        <w:tc>
          <w:tcPr>
            <w:tcW w:w="1843" w:type="dxa"/>
          </w:tcPr>
          <w:p w:rsidR="00C2017E" w:rsidRPr="009274A1" w:rsidRDefault="00C2017E" w:rsidP="00C2017E">
            <w:pPr>
              <w:spacing w:line="480" w:lineRule="auto"/>
              <w:rPr>
                <w:rFonts w:ascii="Arial" w:hAnsi="Arial"/>
                <w:b/>
                <w:color w:val="000000"/>
                <w:u w:val="single"/>
              </w:rPr>
            </w:pPr>
            <w:r w:rsidRPr="009274A1">
              <w:rPr>
                <w:rFonts w:ascii="Arial" w:hAnsi="Arial"/>
                <w:b/>
                <w:color w:val="000000"/>
                <w:u w:val="single"/>
              </w:rPr>
              <w:t>EXPENDITURE</w:t>
            </w:r>
          </w:p>
        </w:tc>
        <w:tc>
          <w:tcPr>
            <w:tcW w:w="1275" w:type="dxa"/>
            <w:vAlign w:val="center"/>
          </w:tcPr>
          <w:p w:rsidR="00C2017E" w:rsidRDefault="00C2017E" w:rsidP="00C2017E">
            <w:pPr>
              <w:rPr>
                <w:rFonts w:ascii="Arial" w:hAnsi="Arial" w:cs="Arial"/>
                <w:b/>
                <w:bCs/>
                <w:color w:val="000000"/>
                <w:sz w:val="22"/>
                <w:szCs w:val="22"/>
                <w:u w:val="single"/>
              </w:rPr>
            </w:pPr>
            <w:r>
              <w:rPr>
                <w:rFonts w:ascii="Arial" w:hAnsi="Arial" w:cs="Arial"/>
                <w:b/>
                <w:bCs/>
                <w:color w:val="000000"/>
                <w:sz w:val="22"/>
                <w:szCs w:val="22"/>
                <w:u w:val="single"/>
              </w:rPr>
              <w:t> </w:t>
            </w:r>
          </w:p>
        </w:tc>
        <w:tc>
          <w:tcPr>
            <w:tcW w:w="1275" w:type="dxa"/>
          </w:tcPr>
          <w:p w:rsidR="00C2017E" w:rsidRPr="009274A1" w:rsidRDefault="00C2017E" w:rsidP="00C2017E">
            <w:pPr>
              <w:spacing w:line="480" w:lineRule="auto"/>
              <w:jc w:val="right"/>
              <w:rPr>
                <w:rFonts w:ascii="Arial" w:hAnsi="Arial"/>
                <w:color w:val="000000"/>
              </w:rPr>
            </w:pPr>
          </w:p>
        </w:tc>
        <w:tc>
          <w:tcPr>
            <w:tcW w:w="1275" w:type="dxa"/>
          </w:tcPr>
          <w:p w:rsidR="00C2017E" w:rsidRPr="009274A1" w:rsidRDefault="00C2017E" w:rsidP="00C2017E">
            <w:pPr>
              <w:spacing w:line="480" w:lineRule="auto"/>
              <w:jc w:val="right"/>
              <w:rPr>
                <w:rFonts w:ascii="Arial" w:hAnsi="Arial"/>
                <w:color w:val="000000"/>
              </w:rPr>
            </w:pPr>
          </w:p>
        </w:tc>
        <w:tc>
          <w:tcPr>
            <w:tcW w:w="1275" w:type="dxa"/>
          </w:tcPr>
          <w:p w:rsidR="00C2017E" w:rsidRPr="009274A1" w:rsidRDefault="00C2017E" w:rsidP="00C2017E">
            <w:pPr>
              <w:spacing w:line="480" w:lineRule="auto"/>
              <w:jc w:val="right"/>
              <w:rPr>
                <w:rFonts w:ascii="Arial" w:hAnsi="Arial"/>
                <w:color w:val="000000"/>
              </w:rPr>
            </w:pPr>
          </w:p>
        </w:tc>
        <w:tc>
          <w:tcPr>
            <w:tcW w:w="1275" w:type="dxa"/>
          </w:tcPr>
          <w:p w:rsidR="00C2017E" w:rsidRPr="009274A1" w:rsidRDefault="00C2017E" w:rsidP="00C2017E">
            <w:pPr>
              <w:spacing w:line="480" w:lineRule="auto"/>
              <w:jc w:val="right"/>
              <w:rPr>
                <w:rFonts w:ascii="Arial" w:hAnsi="Arial"/>
                <w:color w:val="000000"/>
              </w:rPr>
            </w:pPr>
          </w:p>
        </w:tc>
        <w:tc>
          <w:tcPr>
            <w:tcW w:w="1275" w:type="dxa"/>
          </w:tcPr>
          <w:p w:rsidR="00C2017E" w:rsidRPr="009274A1" w:rsidRDefault="00C2017E" w:rsidP="00C2017E">
            <w:pPr>
              <w:spacing w:line="480" w:lineRule="auto"/>
              <w:jc w:val="right"/>
              <w:rPr>
                <w:rFonts w:ascii="Arial" w:hAnsi="Arial"/>
                <w:color w:val="000000"/>
              </w:rPr>
            </w:pPr>
          </w:p>
        </w:tc>
        <w:tc>
          <w:tcPr>
            <w:tcW w:w="1276" w:type="dxa"/>
          </w:tcPr>
          <w:p w:rsidR="00C2017E" w:rsidRPr="009274A1" w:rsidRDefault="00C2017E" w:rsidP="00C2017E">
            <w:pPr>
              <w:spacing w:line="480" w:lineRule="auto"/>
              <w:jc w:val="right"/>
              <w:rPr>
                <w:rFonts w:ascii="Arial" w:hAnsi="Arial"/>
                <w:color w:val="000000"/>
              </w:rPr>
            </w:pPr>
          </w:p>
        </w:tc>
        <w:tc>
          <w:tcPr>
            <w:tcW w:w="1276" w:type="dxa"/>
          </w:tcPr>
          <w:p w:rsidR="00C2017E" w:rsidRPr="009274A1" w:rsidRDefault="00C2017E" w:rsidP="00C2017E">
            <w:pPr>
              <w:spacing w:line="480" w:lineRule="auto"/>
              <w:jc w:val="right"/>
              <w:rPr>
                <w:rFonts w:ascii="Arial" w:hAnsi="Arial"/>
                <w:color w:val="000000"/>
              </w:rPr>
            </w:pPr>
          </w:p>
        </w:tc>
        <w:tc>
          <w:tcPr>
            <w:tcW w:w="1276" w:type="dxa"/>
          </w:tcPr>
          <w:p w:rsidR="00C2017E" w:rsidRPr="009274A1" w:rsidRDefault="00C2017E" w:rsidP="00C2017E">
            <w:pPr>
              <w:spacing w:line="480" w:lineRule="auto"/>
              <w:jc w:val="right"/>
              <w:rPr>
                <w:rFonts w:ascii="Arial" w:hAnsi="Arial"/>
                <w:color w:val="000000"/>
              </w:rPr>
            </w:pPr>
          </w:p>
        </w:tc>
      </w:tr>
      <w:tr w:rsidR="00C2017E" w:rsidRPr="009274A1" w:rsidTr="001D3478">
        <w:tc>
          <w:tcPr>
            <w:tcW w:w="1843" w:type="dxa"/>
          </w:tcPr>
          <w:p w:rsidR="00C2017E" w:rsidRPr="009274A1" w:rsidRDefault="00C2017E" w:rsidP="00C2017E">
            <w:pPr>
              <w:rPr>
                <w:rFonts w:ascii="Arial" w:hAnsi="Arial"/>
                <w:color w:val="000000"/>
              </w:rPr>
            </w:pPr>
            <w:r w:rsidRPr="009274A1">
              <w:rPr>
                <w:rFonts w:ascii="Arial" w:hAnsi="Arial"/>
                <w:color w:val="000000"/>
              </w:rPr>
              <w:t>Administration</w:t>
            </w:r>
          </w:p>
        </w:tc>
        <w:tc>
          <w:tcPr>
            <w:tcW w:w="1275" w:type="dxa"/>
            <w:vAlign w:val="center"/>
          </w:tcPr>
          <w:p w:rsidR="00C2017E" w:rsidRDefault="00C2017E" w:rsidP="00C2017E">
            <w:pPr>
              <w:jc w:val="right"/>
              <w:rPr>
                <w:rFonts w:ascii="Arial" w:hAnsi="Arial" w:cs="Arial"/>
                <w:color w:val="000000"/>
                <w:sz w:val="24"/>
                <w:szCs w:val="24"/>
              </w:rPr>
            </w:pPr>
            <w:r>
              <w:rPr>
                <w:rFonts w:ascii="Arial" w:hAnsi="Arial" w:cs="Arial"/>
                <w:color w:val="000000"/>
              </w:rPr>
              <w:t>6750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6750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£6000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£6000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£6000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£6000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£6000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£6,000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£5750</w:t>
            </w:r>
          </w:p>
        </w:tc>
      </w:tr>
      <w:tr w:rsidR="00C2017E" w:rsidRPr="009274A1" w:rsidTr="001D3478">
        <w:tc>
          <w:tcPr>
            <w:tcW w:w="1843" w:type="dxa"/>
          </w:tcPr>
          <w:p w:rsidR="00C2017E" w:rsidRPr="009274A1" w:rsidRDefault="00C2017E" w:rsidP="00C2017E">
            <w:pPr>
              <w:rPr>
                <w:rFonts w:ascii="Arial" w:hAnsi="Arial"/>
                <w:color w:val="000000"/>
              </w:rPr>
            </w:pPr>
            <w:r w:rsidRPr="009274A1">
              <w:rPr>
                <w:rFonts w:ascii="Arial" w:hAnsi="Arial"/>
                <w:color w:val="000000"/>
              </w:rPr>
              <w:t>Grants</w:t>
            </w:r>
          </w:p>
        </w:tc>
        <w:tc>
          <w:tcPr>
            <w:tcW w:w="1275" w:type="dxa"/>
            <w:vAlign w:val="center"/>
          </w:tcPr>
          <w:p w:rsidR="00C2017E" w:rsidRDefault="00C2017E" w:rsidP="00C2017E">
            <w:pPr>
              <w:jc w:val="right"/>
              <w:rPr>
                <w:rFonts w:ascii="Arial" w:hAnsi="Arial" w:cs="Arial"/>
                <w:color w:val="000000"/>
              </w:rPr>
            </w:pPr>
            <w:r>
              <w:rPr>
                <w:rFonts w:ascii="Arial" w:hAnsi="Arial" w:cs="Arial"/>
                <w:color w:val="000000"/>
              </w:rPr>
              <w:t>1250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1500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£1500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£1500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£1500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£1500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£1200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£1,200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£1600</w:t>
            </w:r>
          </w:p>
        </w:tc>
      </w:tr>
      <w:tr w:rsidR="00C2017E" w:rsidRPr="009274A1" w:rsidTr="001D3478">
        <w:tc>
          <w:tcPr>
            <w:tcW w:w="1843" w:type="dxa"/>
          </w:tcPr>
          <w:p w:rsidR="00C2017E" w:rsidRPr="009274A1" w:rsidRDefault="00C2017E" w:rsidP="00C2017E">
            <w:pPr>
              <w:rPr>
                <w:rFonts w:ascii="Arial" w:hAnsi="Arial"/>
                <w:color w:val="000000"/>
              </w:rPr>
            </w:pPr>
            <w:r w:rsidRPr="009274A1">
              <w:rPr>
                <w:rFonts w:ascii="Arial" w:hAnsi="Arial"/>
                <w:color w:val="000000"/>
              </w:rPr>
              <w:t>Maintenance</w:t>
            </w:r>
          </w:p>
        </w:tc>
        <w:tc>
          <w:tcPr>
            <w:tcW w:w="1275" w:type="dxa"/>
            <w:vAlign w:val="center"/>
          </w:tcPr>
          <w:p w:rsidR="00C2017E" w:rsidRDefault="00C2017E" w:rsidP="00C2017E">
            <w:pPr>
              <w:jc w:val="right"/>
              <w:rPr>
                <w:rFonts w:ascii="Arial" w:hAnsi="Arial" w:cs="Arial"/>
                <w:color w:val="000000"/>
              </w:rPr>
            </w:pPr>
            <w:r>
              <w:rPr>
                <w:rFonts w:ascii="Arial" w:hAnsi="Arial" w:cs="Arial"/>
                <w:color w:val="000000"/>
              </w:rPr>
              <w:t>2200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2000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£2000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£1500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£1500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£1500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£1500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£1,500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£1900</w:t>
            </w:r>
          </w:p>
        </w:tc>
      </w:tr>
      <w:tr w:rsidR="00C2017E" w:rsidRPr="009274A1" w:rsidTr="001D3478">
        <w:tc>
          <w:tcPr>
            <w:tcW w:w="1843" w:type="dxa"/>
          </w:tcPr>
          <w:p w:rsidR="00C2017E" w:rsidRPr="009274A1" w:rsidRDefault="00C2017E" w:rsidP="00C2017E">
            <w:pPr>
              <w:rPr>
                <w:rFonts w:ascii="Arial" w:hAnsi="Arial"/>
                <w:color w:val="000000"/>
              </w:rPr>
            </w:pPr>
            <w:r w:rsidRPr="009274A1">
              <w:rPr>
                <w:rFonts w:ascii="Arial" w:hAnsi="Arial"/>
                <w:color w:val="000000"/>
              </w:rPr>
              <w:t>Strategic Expenses</w:t>
            </w:r>
          </w:p>
        </w:tc>
        <w:tc>
          <w:tcPr>
            <w:tcW w:w="1275" w:type="dxa"/>
            <w:vAlign w:val="center"/>
          </w:tcPr>
          <w:p w:rsidR="00C2017E" w:rsidRDefault="00C2017E" w:rsidP="00C2017E">
            <w:pPr>
              <w:jc w:val="right"/>
              <w:rPr>
                <w:rFonts w:ascii="Arial" w:hAnsi="Arial" w:cs="Arial"/>
                <w:color w:val="000000"/>
              </w:rPr>
            </w:pPr>
            <w:r>
              <w:rPr>
                <w:rFonts w:ascii="Arial" w:hAnsi="Arial" w:cs="Arial"/>
                <w:color w:val="000000"/>
              </w:rPr>
              <w:t>200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300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£550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£550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£650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£650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£650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£650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£800</w:t>
            </w:r>
          </w:p>
        </w:tc>
      </w:tr>
      <w:tr w:rsidR="00C2017E" w:rsidRPr="009274A1" w:rsidTr="001D3478">
        <w:tc>
          <w:tcPr>
            <w:tcW w:w="1843" w:type="dxa"/>
          </w:tcPr>
          <w:p w:rsidR="00C2017E" w:rsidRPr="009274A1" w:rsidRDefault="00C2017E" w:rsidP="00C2017E">
            <w:pPr>
              <w:rPr>
                <w:rFonts w:ascii="Arial" w:hAnsi="Arial"/>
                <w:color w:val="000000"/>
              </w:rPr>
            </w:pPr>
            <w:r w:rsidRPr="009274A1">
              <w:rPr>
                <w:rFonts w:ascii="Arial" w:hAnsi="Arial"/>
                <w:color w:val="000000"/>
              </w:rPr>
              <w:t>Petty Cash</w:t>
            </w:r>
          </w:p>
        </w:tc>
        <w:tc>
          <w:tcPr>
            <w:tcW w:w="1275" w:type="dxa"/>
            <w:vAlign w:val="center"/>
          </w:tcPr>
          <w:p w:rsidR="00C2017E" w:rsidRDefault="00C2017E" w:rsidP="00C2017E">
            <w:pPr>
              <w:jc w:val="right"/>
              <w:rPr>
                <w:rFonts w:ascii="Arial" w:hAnsi="Arial" w:cs="Arial"/>
                <w:color w:val="000000"/>
              </w:rPr>
            </w:pPr>
            <w:r>
              <w:rPr>
                <w:rFonts w:ascii="Arial" w:hAnsi="Arial" w:cs="Arial"/>
                <w:color w:val="000000"/>
              </w:rPr>
              <w:t>300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250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£200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£150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£150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£150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£150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£150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£150</w:t>
            </w:r>
          </w:p>
        </w:tc>
      </w:tr>
      <w:tr w:rsidR="00C2017E" w:rsidRPr="009274A1" w:rsidTr="001D3478">
        <w:tc>
          <w:tcPr>
            <w:tcW w:w="1843" w:type="dxa"/>
          </w:tcPr>
          <w:p w:rsidR="00C2017E" w:rsidRPr="009274A1" w:rsidRDefault="00C2017E" w:rsidP="00C2017E">
            <w:pPr>
              <w:rPr>
                <w:rFonts w:ascii="Arial" w:hAnsi="Arial"/>
                <w:color w:val="000000"/>
              </w:rPr>
            </w:pPr>
            <w:r w:rsidRPr="009274A1">
              <w:rPr>
                <w:rFonts w:ascii="Arial" w:hAnsi="Arial"/>
                <w:color w:val="000000"/>
              </w:rPr>
              <w:t>Training</w:t>
            </w:r>
          </w:p>
        </w:tc>
        <w:tc>
          <w:tcPr>
            <w:tcW w:w="1275" w:type="dxa"/>
            <w:vAlign w:val="center"/>
          </w:tcPr>
          <w:p w:rsidR="00C2017E" w:rsidRDefault="00C2017E" w:rsidP="00C2017E">
            <w:pPr>
              <w:jc w:val="right"/>
              <w:rPr>
                <w:rFonts w:ascii="Arial" w:hAnsi="Arial" w:cs="Arial"/>
                <w:color w:val="000000"/>
              </w:rPr>
            </w:pPr>
            <w:r>
              <w:rPr>
                <w:rFonts w:ascii="Arial" w:hAnsi="Arial" w:cs="Arial"/>
                <w:color w:val="000000"/>
              </w:rPr>
              <w:t>120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50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£100</w:t>
            </w:r>
          </w:p>
        </w:tc>
        <w:tc>
          <w:tcPr>
            <w:tcW w:w="1276" w:type="dxa"/>
          </w:tcPr>
          <w:p w:rsidR="00C2017E" w:rsidRPr="009274A1" w:rsidRDefault="00C2017E" w:rsidP="00C2017E">
            <w:pPr>
              <w:jc w:val="right"/>
              <w:rPr>
                <w:rFonts w:ascii="Arial" w:hAnsi="Arial"/>
                <w:color w:val="000000"/>
              </w:rPr>
            </w:pPr>
          </w:p>
        </w:tc>
        <w:tc>
          <w:tcPr>
            <w:tcW w:w="1276" w:type="dxa"/>
          </w:tcPr>
          <w:p w:rsidR="00C2017E" w:rsidRPr="009274A1" w:rsidRDefault="00C2017E" w:rsidP="00C2017E">
            <w:pPr>
              <w:jc w:val="right"/>
              <w:rPr>
                <w:rFonts w:ascii="Arial" w:hAnsi="Arial"/>
                <w:color w:val="000000"/>
                <w:u w:val="single"/>
              </w:rPr>
            </w:pPr>
          </w:p>
        </w:tc>
        <w:tc>
          <w:tcPr>
            <w:tcW w:w="1276" w:type="dxa"/>
          </w:tcPr>
          <w:p w:rsidR="00C2017E" w:rsidRPr="009274A1" w:rsidRDefault="00C2017E" w:rsidP="00C2017E">
            <w:pPr>
              <w:jc w:val="right"/>
              <w:rPr>
                <w:rFonts w:ascii="Arial" w:hAnsi="Arial"/>
                <w:color w:val="000000"/>
                <w:u w:val="single"/>
              </w:rPr>
            </w:pPr>
            <w:r w:rsidRPr="009274A1">
              <w:rPr>
                <w:rFonts w:ascii="Arial" w:hAnsi="Arial"/>
                <w:color w:val="000000"/>
                <w:u w:val="single"/>
              </w:rPr>
              <w:t>£100</w:t>
            </w:r>
          </w:p>
        </w:tc>
      </w:tr>
      <w:tr w:rsidR="00C2017E" w:rsidRPr="009274A1" w:rsidTr="001D3478">
        <w:tc>
          <w:tcPr>
            <w:tcW w:w="1843" w:type="dxa"/>
          </w:tcPr>
          <w:p w:rsidR="00C2017E" w:rsidRPr="009274A1" w:rsidRDefault="00C2017E" w:rsidP="00C2017E">
            <w:pPr>
              <w:rPr>
                <w:rFonts w:ascii="Arial" w:hAnsi="Arial"/>
                <w:color w:val="000000"/>
              </w:rPr>
            </w:pPr>
            <w:r w:rsidRPr="009274A1">
              <w:rPr>
                <w:rFonts w:ascii="Arial" w:hAnsi="Arial"/>
                <w:color w:val="000000"/>
              </w:rPr>
              <w:t>Website Fund</w:t>
            </w:r>
          </w:p>
        </w:tc>
        <w:tc>
          <w:tcPr>
            <w:tcW w:w="1275" w:type="dxa"/>
            <w:vAlign w:val="center"/>
          </w:tcPr>
          <w:p w:rsidR="00C2017E" w:rsidRDefault="00C2017E" w:rsidP="00C2017E">
            <w:pPr>
              <w:jc w:val="right"/>
              <w:rPr>
                <w:rFonts w:ascii="Arial" w:hAnsi="Arial" w:cs="Arial"/>
                <w:color w:val="000000"/>
              </w:rPr>
            </w:pPr>
            <w:r>
              <w:rPr>
                <w:rFonts w:ascii="Arial" w:hAnsi="Arial" w:cs="Arial"/>
                <w:color w:val="000000"/>
              </w:rPr>
              <w:t>250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250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£200</w:t>
            </w:r>
          </w:p>
        </w:tc>
        <w:tc>
          <w:tcPr>
            <w:tcW w:w="1275" w:type="dxa"/>
          </w:tcPr>
          <w:p w:rsidR="00C2017E" w:rsidRPr="009274A1" w:rsidRDefault="00C2017E" w:rsidP="00C2017E">
            <w:pPr>
              <w:jc w:val="right"/>
              <w:rPr>
                <w:rFonts w:ascii="Arial" w:hAnsi="Arial"/>
                <w:color w:val="000000"/>
              </w:rPr>
            </w:pP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£1200</w:t>
            </w:r>
          </w:p>
        </w:tc>
        <w:tc>
          <w:tcPr>
            <w:tcW w:w="1275" w:type="dxa"/>
          </w:tcPr>
          <w:p w:rsidR="00C2017E" w:rsidRPr="009274A1" w:rsidRDefault="00C2017E" w:rsidP="00C2017E">
            <w:pPr>
              <w:jc w:val="right"/>
              <w:rPr>
                <w:rFonts w:ascii="Arial" w:hAnsi="Arial"/>
                <w:color w:val="000000"/>
              </w:rPr>
            </w:pPr>
          </w:p>
        </w:tc>
        <w:tc>
          <w:tcPr>
            <w:tcW w:w="1276" w:type="dxa"/>
          </w:tcPr>
          <w:p w:rsidR="00C2017E" w:rsidRPr="009274A1" w:rsidRDefault="00C2017E" w:rsidP="00C2017E">
            <w:pPr>
              <w:jc w:val="right"/>
              <w:rPr>
                <w:rFonts w:ascii="Arial" w:hAnsi="Arial"/>
                <w:color w:val="000000"/>
              </w:rPr>
            </w:pPr>
          </w:p>
        </w:tc>
        <w:tc>
          <w:tcPr>
            <w:tcW w:w="1276" w:type="dxa"/>
          </w:tcPr>
          <w:p w:rsidR="00C2017E" w:rsidRPr="009274A1" w:rsidRDefault="00C2017E" w:rsidP="00C2017E">
            <w:pPr>
              <w:jc w:val="right"/>
              <w:rPr>
                <w:rFonts w:ascii="Arial" w:hAnsi="Arial"/>
                <w:color w:val="000000"/>
              </w:rPr>
            </w:pPr>
          </w:p>
        </w:tc>
        <w:tc>
          <w:tcPr>
            <w:tcW w:w="1276" w:type="dxa"/>
          </w:tcPr>
          <w:p w:rsidR="00C2017E" w:rsidRPr="009274A1" w:rsidRDefault="00C2017E" w:rsidP="00C2017E">
            <w:pPr>
              <w:jc w:val="right"/>
              <w:rPr>
                <w:rFonts w:ascii="Arial" w:hAnsi="Arial"/>
                <w:color w:val="000000"/>
              </w:rPr>
            </w:pPr>
          </w:p>
        </w:tc>
      </w:tr>
      <w:tr w:rsidR="00C2017E" w:rsidRPr="009274A1" w:rsidTr="001D3478">
        <w:tc>
          <w:tcPr>
            <w:tcW w:w="1843" w:type="dxa"/>
          </w:tcPr>
          <w:p w:rsidR="00C2017E" w:rsidRPr="009274A1" w:rsidRDefault="00C2017E" w:rsidP="00C2017E">
            <w:pPr>
              <w:rPr>
                <w:rFonts w:ascii="Arial" w:hAnsi="Arial"/>
                <w:color w:val="000000"/>
              </w:rPr>
            </w:pPr>
            <w:r w:rsidRPr="009274A1">
              <w:rPr>
                <w:rFonts w:ascii="Arial" w:hAnsi="Arial"/>
                <w:color w:val="000000"/>
              </w:rPr>
              <w:t>Total</w:t>
            </w:r>
          </w:p>
        </w:tc>
        <w:tc>
          <w:tcPr>
            <w:tcW w:w="1275" w:type="dxa"/>
            <w:vAlign w:val="center"/>
          </w:tcPr>
          <w:p w:rsidR="00C2017E" w:rsidRDefault="00C2017E" w:rsidP="00C2017E">
            <w:pPr>
              <w:jc w:val="right"/>
              <w:rPr>
                <w:rFonts w:ascii="Arial" w:hAnsi="Arial" w:cs="Arial"/>
                <w:color w:val="000000"/>
              </w:rPr>
            </w:pPr>
            <w:r>
              <w:rPr>
                <w:rFonts w:ascii="Arial" w:hAnsi="Arial" w:cs="Arial"/>
                <w:color w:val="000000"/>
              </w:rPr>
              <w:t>11070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fldChar w:fldCharType="begin"/>
            </w:r>
            <w:r w:rsidRPr="009274A1">
              <w:rPr>
                <w:rFonts w:ascii="Arial" w:hAnsi="Arial"/>
                <w:color w:val="000000"/>
              </w:rPr>
              <w:instrText xml:space="preserve"> =SUM(ABOVE) </w:instrText>
            </w:r>
            <w:r w:rsidRPr="009274A1">
              <w:rPr>
                <w:rFonts w:ascii="Arial" w:hAnsi="Arial"/>
                <w:color w:val="000000"/>
              </w:rPr>
              <w:fldChar w:fldCharType="separate"/>
            </w:r>
            <w:r w:rsidRPr="009274A1">
              <w:rPr>
                <w:rFonts w:ascii="Arial" w:hAnsi="Arial"/>
                <w:noProof/>
                <w:color w:val="000000"/>
              </w:rPr>
              <w:t>11100</w:t>
            </w:r>
            <w:r w:rsidRPr="009274A1">
              <w:rPr>
                <w:rFonts w:ascii="Arial" w:hAnsi="Arial"/>
                <w:color w:val="000000"/>
              </w:rPr>
              <w:fldChar w:fldCharType="end"/>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10350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£9800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£9900</w:t>
            </w:r>
          </w:p>
        </w:tc>
        <w:tc>
          <w:tcPr>
            <w:tcW w:w="1275" w:type="dxa"/>
          </w:tcPr>
          <w:p w:rsidR="00C2017E" w:rsidRPr="009274A1" w:rsidRDefault="00C2017E" w:rsidP="00C2017E">
            <w:pPr>
              <w:jc w:val="right"/>
              <w:rPr>
                <w:rFonts w:ascii="Arial" w:hAnsi="Arial"/>
                <w:color w:val="000000"/>
              </w:rPr>
            </w:pPr>
            <w:r w:rsidRPr="009274A1">
              <w:rPr>
                <w:rFonts w:ascii="Arial" w:hAnsi="Arial"/>
                <w:color w:val="000000"/>
              </w:rPr>
              <w:t>£9900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£9500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£9,500</w:t>
            </w:r>
          </w:p>
        </w:tc>
        <w:tc>
          <w:tcPr>
            <w:tcW w:w="1276" w:type="dxa"/>
          </w:tcPr>
          <w:p w:rsidR="00C2017E" w:rsidRPr="009274A1" w:rsidRDefault="00C2017E" w:rsidP="00C2017E">
            <w:pPr>
              <w:jc w:val="right"/>
              <w:rPr>
                <w:rFonts w:ascii="Arial" w:hAnsi="Arial"/>
                <w:color w:val="000000"/>
              </w:rPr>
            </w:pPr>
            <w:r w:rsidRPr="009274A1">
              <w:rPr>
                <w:rFonts w:ascii="Arial" w:hAnsi="Arial"/>
                <w:color w:val="000000"/>
              </w:rPr>
              <w:t>£10,300</w:t>
            </w:r>
          </w:p>
        </w:tc>
      </w:tr>
    </w:tbl>
    <w:p w:rsidR="00D053C4" w:rsidRPr="009274A1" w:rsidRDefault="00D053C4">
      <w:pPr>
        <w:rPr>
          <w:rFonts w:ascii="Arial" w:hAnsi="Arial"/>
        </w:rPr>
      </w:pPr>
    </w:p>
    <w:p w:rsidR="00D053C4" w:rsidRPr="009274A1" w:rsidRDefault="00D053C4">
      <w:pPr>
        <w:ind w:left="720"/>
        <w:rPr>
          <w:rFonts w:ascii="Arial" w:hAnsi="Arial"/>
        </w:rPr>
      </w:pPr>
    </w:p>
    <w:p w:rsidR="00D053C4" w:rsidRPr="009274A1" w:rsidRDefault="00D053C4">
      <w:pPr>
        <w:rPr>
          <w:rFonts w:ascii="Arial" w:hAnsi="Arial"/>
        </w:rPr>
      </w:pPr>
    </w:p>
    <w:p w:rsidR="00C95CE7" w:rsidRPr="009274A1" w:rsidRDefault="00C95CE7" w:rsidP="00C95CE7">
      <w:pPr>
        <w:ind w:left="720"/>
        <w:rPr>
          <w:rFonts w:ascii="Arial" w:hAnsi="Arial"/>
        </w:rPr>
      </w:pPr>
    </w:p>
    <w:p w:rsidR="00910539" w:rsidRPr="009274A1" w:rsidRDefault="00910539" w:rsidP="00910539">
      <w:pPr>
        <w:pStyle w:val="ListParagraph"/>
        <w:rPr>
          <w:rFonts w:ascii="Arial" w:hAnsi="Arial"/>
        </w:rPr>
      </w:pPr>
    </w:p>
    <w:sectPr w:rsidR="00910539" w:rsidRPr="009274A1" w:rsidSect="001E0C3B">
      <w:pgSz w:w="16838" w:h="11906" w:orient="landscape"/>
      <w:pgMar w:top="1800" w:right="1440" w:bottom="180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03D2"/>
    <w:multiLevelType w:val="singleLevel"/>
    <w:tmpl w:val="60564C4A"/>
    <w:lvl w:ilvl="0">
      <w:start w:val="2"/>
      <w:numFmt w:val="decimal"/>
      <w:lvlText w:val="%1."/>
      <w:lvlJc w:val="left"/>
      <w:pPr>
        <w:tabs>
          <w:tab w:val="num" w:pos="720"/>
        </w:tabs>
        <w:ind w:left="720" w:hanging="720"/>
      </w:pPr>
      <w:rPr>
        <w:rFonts w:hint="default"/>
      </w:rPr>
    </w:lvl>
  </w:abstractNum>
  <w:abstractNum w:abstractNumId="1">
    <w:nsid w:val="17927DDB"/>
    <w:multiLevelType w:val="hybridMultilevel"/>
    <w:tmpl w:val="AD8206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DC224F"/>
    <w:multiLevelType w:val="hybridMultilevel"/>
    <w:tmpl w:val="22D6B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A5"/>
    <w:rsid w:val="001E0C3B"/>
    <w:rsid w:val="001E1CA5"/>
    <w:rsid w:val="00292FC2"/>
    <w:rsid w:val="002D7895"/>
    <w:rsid w:val="00366579"/>
    <w:rsid w:val="00411118"/>
    <w:rsid w:val="004C3D88"/>
    <w:rsid w:val="00501E0A"/>
    <w:rsid w:val="005117F6"/>
    <w:rsid w:val="005C299F"/>
    <w:rsid w:val="005C2F0E"/>
    <w:rsid w:val="006C658A"/>
    <w:rsid w:val="006E1FF4"/>
    <w:rsid w:val="00810095"/>
    <w:rsid w:val="00831BEB"/>
    <w:rsid w:val="008936CC"/>
    <w:rsid w:val="008C64E8"/>
    <w:rsid w:val="00910539"/>
    <w:rsid w:val="0092388F"/>
    <w:rsid w:val="009274A1"/>
    <w:rsid w:val="00A2758F"/>
    <w:rsid w:val="00B72097"/>
    <w:rsid w:val="00B7387C"/>
    <w:rsid w:val="00C03FDD"/>
    <w:rsid w:val="00C2017E"/>
    <w:rsid w:val="00C671F2"/>
    <w:rsid w:val="00C95CE7"/>
    <w:rsid w:val="00CB50DB"/>
    <w:rsid w:val="00D053C4"/>
    <w:rsid w:val="00D36EE7"/>
    <w:rsid w:val="00DA4376"/>
    <w:rsid w:val="00DA53A3"/>
    <w:rsid w:val="00EA0291"/>
    <w:rsid w:val="00ED66C8"/>
    <w:rsid w:val="00F82D99"/>
    <w:rsid w:val="00F93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DC43F9-301B-442B-BDE2-F8BA86E7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FF4"/>
  </w:style>
  <w:style w:type="paragraph" w:styleId="Heading1">
    <w:name w:val="heading 1"/>
    <w:basedOn w:val="Normal"/>
    <w:next w:val="Normal"/>
    <w:qFormat/>
    <w:rsid w:val="006E1FF4"/>
    <w:pPr>
      <w:keepNext/>
      <w:outlineLvl w:val="0"/>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539"/>
    <w:pPr>
      <w:ind w:left="720"/>
    </w:pPr>
  </w:style>
  <w:style w:type="character" w:customStyle="1" w:styleId="apple-style-span">
    <w:name w:val="apple-style-span"/>
    <w:basedOn w:val="DefaultParagraphFont"/>
    <w:rsid w:val="00B72097"/>
  </w:style>
  <w:style w:type="character" w:customStyle="1" w:styleId="apple-tab-span">
    <w:name w:val="apple-tab-span"/>
    <w:basedOn w:val="DefaultParagraphFont"/>
    <w:rsid w:val="00B7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FINANCE MINUTES OF MEETING</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MINUTES OF MEETING</dc:title>
  <dc:creator>Carinna</dc:creator>
  <cp:lastModifiedBy>Camvale Parish Council</cp:lastModifiedBy>
  <cp:revision>2</cp:revision>
  <cp:lastPrinted>2014-09-30T17:27:00Z</cp:lastPrinted>
  <dcterms:created xsi:type="dcterms:W3CDTF">2015-10-08T17:08:00Z</dcterms:created>
  <dcterms:modified xsi:type="dcterms:W3CDTF">2015-10-08T17:08:00Z</dcterms:modified>
</cp:coreProperties>
</file>